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ind w:left="0" w:hanging="2"/>
        <w:jc w:val="center"/>
        <w:rPr>
          <w:rFonts w:ascii="Calibri" w:eastAsia="Calibri" w:hAnsi="Calibri" w:cs="Calibri"/>
        </w:rPr>
      </w:pPr>
      <w:r>
        <w:rPr>
          <w:rFonts w:ascii="Calibri" w:eastAsia="Calibri" w:hAnsi="Calibri" w:cs="Calibri"/>
          <w:b/>
        </w:rPr>
        <w:t xml:space="preserve">BASES PARA LA INVITACIÓN MIXTA DE </w:t>
      </w:r>
      <w:r w:rsidRPr="00D440ED">
        <w:rPr>
          <w:rFonts w:ascii="Calibri" w:eastAsia="Calibri" w:hAnsi="Calibri" w:cs="Calibri"/>
          <w:b/>
        </w:rPr>
        <w:t>ADJUDICACIÓN MEDIANTE INVITACIÓN CON COTIZACIÓN DE TRES PROVEEDORES No. M</w:t>
      </w:r>
      <w:r>
        <w:rPr>
          <w:rFonts w:ascii="Calibri" w:eastAsia="Calibri" w:hAnsi="Calibri" w:cs="Calibri"/>
          <w:b/>
        </w:rPr>
        <w:t>3E</w:t>
      </w:r>
      <w:r w:rsidRPr="00F6151C">
        <w:rPr>
          <w:rFonts w:ascii="Calibri" w:eastAsia="Calibri" w:hAnsi="Calibri" w:cs="Calibri"/>
          <w:b/>
        </w:rPr>
        <w:t>-</w:t>
      </w:r>
      <w:r w:rsidR="00F6151C" w:rsidRPr="00F6151C">
        <w:rPr>
          <w:rFonts w:ascii="Calibri" w:eastAsia="Calibri" w:hAnsi="Calibri" w:cs="Calibri"/>
          <w:b/>
        </w:rPr>
        <w:t>44201821</w:t>
      </w:r>
      <w:r w:rsidR="00F6151C">
        <w:rPr>
          <w:rFonts w:ascii="Calibri" w:eastAsia="Calibri" w:hAnsi="Calibri" w:cs="Calibri"/>
          <w:b/>
        </w:rPr>
        <w:t>-1</w:t>
      </w:r>
    </w:p>
    <w:p w:rsidR="00226B46" w:rsidRDefault="00DF5241" w:rsidP="00D440ED">
      <w:pPr>
        <w:ind w:left="0" w:hanging="2"/>
        <w:jc w:val="center"/>
        <w:rPr>
          <w:rFonts w:ascii="Calibri" w:eastAsia="Calibri" w:hAnsi="Calibri" w:cs="Calibri"/>
        </w:rPr>
      </w:pPr>
      <w:r>
        <w:rPr>
          <w:rFonts w:ascii="Calibri" w:eastAsia="Calibri" w:hAnsi="Calibri" w:cs="Calibri"/>
          <w:b/>
        </w:rPr>
        <w:t xml:space="preserve">PARA LA ADQUISICIÓN </w:t>
      </w:r>
      <w:r w:rsidR="00D440ED">
        <w:rPr>
          <w:rFonts w:ascii="Calibri" w:eastAsia="Calibri" w:hAnsi="Calibri" w:cs="Calibri"/>
          <w:b/>
        </w:rPr>
        <w:t>DE EXTENSIÓN DE GARANTÍA DE UPS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rPr>
        <w:t xml:space="preserve">FECHA: </w:t>
      </w:r>
      <w:r w:rsidR="009B1427" w:rsidRPr="005548BB">
        <w:rPr>
          <w:rFonts w:ascii="Calibri" w:eastAsia="Calibri" w:hAnsi="Calibri" w:cs="Calibri"/>
          <w:b/>
        </w:rPr>
        <w:t>21</w:t>
      </w:r>
      <w:r w:rsidR="00D440ED" w:rsidRPr="005548BB">
        <w:rPr>
          <w:rFonts w:ascii="Calibri" w:eastAsia="Calibri" w:hAnsi="Calibri" w:cs="Calibri"/>
          <w:b/>
        </w:rPr>
        <w:t xml:space="preserve"> de </w:t>
      </w:r>
      <w:r w:rsidR="009B1427" w:rsidRPr="005548BB">
        <w:rPr>
          <w:rFonts w:ascii="Calibri" w:eastAsia="Calibri" w:hAnsi="Calibri" w:cs="Calibri"/>
          <w:b/>
        </w:rPr>
        <w:t>abril</w:t>
      </w:r>
      <w:r w:rsidR="00D440ED" w:rsidRPr="005548BB">
        <w:rPr>
          <w:rFonts w:ascii="Calibri" w:eastAsia="Calibri" w:hAnsi="Calibri" w:cs="Calibri"/>
          <w:b/>
        </w:rPr>
        <w:t xml:space="preserve"> de 2021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4F09BC">
        <w:rPr>
          <w:rFonts w:ascii="Calibri" w:eastAsia="Calibri" w:hAnsi="Calibri" w:cs="Calibri"/>
          <w:b/>
          <w:sz w:val="20"/>
          <w:szCs w:val="20"/>
          <w:u w:val="single"/>
        </w:rPr>
        <w:t xml:space="preserve">actualizado al </w:t>
      </w:r>
      <w:r w:rsidR="009B1427" w:rsidRPr="004F09BC">
        <w:rPr>
          <w:rFonts w:ascii="Calibri" w:eastAsia="Calibri" w:hAnsi="Calibri" w:cs="Calibri"/>
          <w:b/>
          <w:sz w:val="20"/>
          <w:szCs w:val="20"/>
          <w:u w:val="single"/>
        </w:rPr>
        <w:t>2020</w:t>
      </w:r>
      <w:r w:rsidRPr="004F09BC">
        <w:rPr>
          <w:rFonts w:ascii="Calibri" w:eastAsia="Calibri" w:hAnsi="Calibri" w:cs="Calibri"/>
          <w:sz w:val="20"/>
          <w:szCs w:val="20"/>
        </w:rPr>
        <w:t xml:space="preserve">, los bienes comprendidos en el </w:t>
      </w:r>
      <w:r w:rsidRPr="004F09BC">
        <w:rPr>
          <w:rFonts w:ascii="Calibri" w:eastAsia="Calibri" w:hAnsi="Calibri" w:cs="Calibri"/>
          <w:b/>
          <w:sz w:val="20"/>
          <w:szCs w:val="20"/>
        </w:rPr>
        <w:t xml:space="preserve">Anexo I de la invitación </w:t>
      </w:r>
      <w:r w:rsidR="004F09BC" w:rsidRPr="004F09BC">
        <w:rPr>
          <w:rFonts w:ascii="Calibri" w:eastAsia="Calibri" w:hAnsi="Calibri" w:cs="Calibri"/>
          <w:b/>
          <w:sz w:val="20"/>
          <w:szCs w:val="20"/>
        </w:rPr>
        <w:t>M3E-44201821</w:t>
      </w:r>
      <w:r w:rsidRPr="004F09BC">
        <w:rPr>
          <w:rFonts w:ascii="Calibri" w:eastAsia="Calibri" w:hAnsi="Calibri" w:cs="Calibri"/>
          <w:b/>
          <w:sz w:val="20"/>
          <w:szCs w:val="20"/>
        </w:rPr>
        <w:t>-1</w:t>
      </w:r>
      <w:r w:rsidRPr="004F09BC">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6B46" w:rsidRDefault="00226B46">
      <w:pPr>
        <w:ind w:left="0" w:right="-376" w:hanging="2"/>
        <w:jc w:val="both"/>
        <w:rPr>
          <w:rFonts w:ascii="Calibri" w:eastAsia="Calibri" w:hAnsi="Calibri" w:cs="Calibri"/>
          <w:sz w:val="20"/>
          <w:szCs w:val="20"/>
        </w:rPr>
      </w:pPr>
    </w:p>
    <w:p w:rsidR="004F09BC" w:rsidRDefault="00DF5241" w:rsidP="004F09BC">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history="1">
        <w:r w:rsidR="004F09BC" w:rsidRPr="008A1C5C">
          <w:rPr>
            <w:rStyle w:val="Hipervnculo"/>
            <w:rFonts w:ascii="Calibri" w:eastAsia="Calibri" w:hAnsi="Calibri" w:cs="Calibri"/>
            <w:sz w:val="20"/>
            <w:szCs w:val="20"/>
          </w:rPr>
          <w:t>http://transparencia.guanajuato.gob.mx/transparencia/informacion_publica_licitaciones.php</w:t>
        </w:r>
      </w:hyperlink>
      <w:r w:rsidR="004F09BC">
        <w:rPr>
          <w:rFonts w:ascii="Calibri" w:eastAsia="Calibri" w:hAnsi="Calibri" w:cs="Calibri"/>
          <w:color w:val="000000"/>
          <w:sz w:val="20"/>
          <w:szCs w:val="20"/>
        </w:rPr>
        <w:t xml:space="preserve"> y </w:t>
      </w:r>
      <w:hyperlink r:id="rId11" w:history="1">
        <w:r w:rsidR="004F09BC" w:rsidRPr="008A1C5C">
          <w:rPr>
            <w:rStyle w:val="Hipervnculo"/>
            <w:rFonts w:ascii="Calibri" w:eastAsia="Calibri" w:hAnsi="Calibri" w:cs="Calibri"/>
            <w:sz w:val="20"/>
            <w:szCs w:val="20"/>
          </w:rPr>
          <w:t>https://pseig.guanajuato.gob.mx:9100/irj/portal</w:t>
        </w:r>
      </w:hyperlink>
      <w:r w:rsidR="004F09BC">
        <w:rPr>
          <w:rFonts w:ascii="Calibri" w:eastAsia="Calibri" w:hAnsi="Calibri" w:cs="Calibri"/>
          <w:color w:val="000000"/>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1F2198">
        <w:rPr>
          <w:rFonts w:ascii="Calibri" w:eastAsia="Calibri" w:hAnsi="Calibri" w:cs="Calibri"/>
          <w:sz w:val="20"/>
          <w:szCs w:val="20"/>
        </w:rPr>
        <w:t>Anexos I, A, B, C, D, E, F, AB y R, que incluyen las especificaciones, características y demás términos en forma detallada en la Dirección, o en su caso solicitar</w:t>
      </w:r>
      <w:r>
        <w:rPr>
          <w:rFonts w:ascii="Calibri" w:eastAsia="Calibri" w:hAnsi="Calibri" w:cs="Calibri"/>
          <w:sz w:val="20"/>
          <w:szCs w:val="20"/>
        </w:rPr>
        <w:t xml:space="preserve"> la información al correo </w:t>
      </w:r>
      <w:hyperlink r:id="rId12" w:history="1">
        <w:r w:rsidR="009B19CB" w:rsidRPr="00333ACA">
          <w:rPr>
            <w:rStyle w:val="Hipervnculo"/>
            <w:rFonts w:ascii="Calibri" w:eastAsia="Calibri" w:hAnsi="Calibri" w:cs="Calibri"/>
            <w:sz w:val="20"/>
            <w:szCs w:val="20"/>
          </w:rPr>
          <w:t>cgomeza@</w:t>
        </w:r>
      </w:hyperlink>
      <w:hyperlink r:id="rId13">
        <w:r w:rsidRPr="003A4D88">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 PREGUNTAS Y RESPUESTAS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B95177">
        <w:rPr>
          <w:rFonts w:ascii="Calibri" w:eastAsia="Calibri" w:hAnsi="Calibri" w:cs="Calibri"/>
          <w:color w:val="000000"/>
          <w:sz w:val="20"/>
          <w:szCs w:val="20"/>
        </w:rPr>
        <w:t>espuestas se realizará el día 26</w:t>
      </w:r>
      <w:r>
        <w:rPr>
          <w:rFonts w:ascii="Calibri" w:eastAsia="Calibri" w:hAnsi="Calibri" w:cs="Calibri"/>
          <w:color w:val="000000"/>
          <w:sz w:val="20"/>
          <w:szCs w:val="20"/>
        </w:rPr>
        <w:t xml:space="preserve"> de </w:t>
      </w:r>
      <w:r w:rsidR="009B19CB">
        <w:rPr>
          <w:rFonts w:ascii="Calibri" w:eastAsia="Calibri" w:hAnsi="Calibri" w:cs="Calibri"/>
          <w:color w:val="000000"/>
          <w:sz w:val="20"/>
          <w:szCs w:val="20"/>
        </w:rPr>
        <w:t>abril de 2021.</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Los interesados deberán enviar sus preguntas por escrito a la Dirección de preferencia a más tardar el día </w:t>
      </w:r>
      <w:r w:rsidR="00B95177">
        <w:rPr>
          <w:rFonts w:ascii="Calibri" w:eastAsia="Calibri" w:hAnsi="Calibri" w:cs="Calibri"/>
          <w:b/>
          <w:sz w:val="20"/>
          <w:szCs w:val="20"/>
        </w:rPr>
        <w:t>23 de abril 2021 hasta las 13:00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247E7D" w:rsidRPr="00333ACA">
          <w:rPr>
            <w:rStyle w:val="Hipervnculo"/>
            <w:rFonts w:ascii="Calibri" w:eastAsia="Calibri" w:hAnsi="Calibri" w:cs="Calibri"/>
            <w:sz w:val="20"/>
            <w:szCs w:val="20"/>
          </w:rPr>
          <w:t>cgomeza@guanajuato.gob.mx</w:t>
        </w:r>
      </w:hyperlink>
      <w:r>
        <w:rPr>
          <w:rFonts w:ascii="Calibri" w:eastAsia="Calibri" w:hAnsi="Calibri" w:cs="Calibri"/>
          <w:sz w:val="20"/>
          <w:szCs w:val="20"/>
        </w:rPr>
        <w:t>. Además deberá conf</w:t>
      </w:r>
      <w:r w:rsidR="00247E7D">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 xml:space="preserve">C. </w:t>
      </w:r>
      <w:r w:rsidR="00247E7D">
        <w:rPr>
          <w:rFonts w:ascii="Calibri" w:eastAsia="Calibri" w:hAnsi="Calibri" w:cs="Calibri"/>
          <w:b/>
          <w:sz w:val="20"/>
          <w:szCs w:val="20"/>
        </w:rPr>
        <w:t xml:space="preserve">Cinthia Berenice Gómez </w:t>
      </w:r>
      <w:proofErr w:type="spellStart"/>
      <w:r w:rsidR="00247E7D">
        <w:rPr>
          <w:rFonts w:ascii="Calibri" w:eastAsia="Calibri" w:hAnsi="Calibri" w:cs="Calibri"/>
          <w:b/>
          <w:sz w:val="20"/>
          <w:szCs w:val="20"/>
        </w:rPr>
        <w:t>Aguiñaga</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226B46" w:rsidRDefault="00226B46">
      <w:pPr>
        <w:ind w:left="0"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0B01CC" w:rsidRPr="000B01CC">
        <w:rPr>
          <w:rFonts w:ascii="Calibri" w:eastAsia="Calibri" w:hAnsi="Calibri" w:cs="Calibri"/>
          <w:color w:val="000000"/>
          <w:sz w:val="20"/>
          <w:szCs w:val="20"/>
        </w:rPr>
        <w:t>Anexo D</w:t>
      </w:r>
      <w:r w:rsidRPr="000B01CC">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226B46" w:rsidRDefault="00226B46">
      <w:pPr>
        <w:ind w:left="0" w:hanging="2"/>
        <w:jc w:val="both"/>
        <w:rPr>
          <w:rFonts w:ascii="Calibri" w:eastAsia="Calibri" w:hAnsi="Calibri" w:cs="Calibri"/>
          <w:sz w:val="20"/>
          <w:szCs w:val="20"/>
        </w:rPr>
      </w:pPr>
    </w:p>
    <w:p w:rsidR="00226B46" w:rsidRDefault="00DF5241">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226B46" w:rsidRDefault="00226B46">
      <w:pPr>
        <w:ind w:left="0" w:hanging="2"/>
        <w:jc w:val="both"/>
        <w:rPr>
          <w:rFonts w:ascii="Calibri" w:eastAsia="Calibri" w:hAnsi="Calibri" w:cs="Calibri"/>
          <w:sz w:val="20"/>
          <w:szCs w:val="20"/>
        </w:rPr>
      </w:pPr>
    </w:p>
    <w:p w:rsidR="00247E7D" w:rsidRDefault="00DF5241" w:rsidP="00247E7D">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llevará a cabo con la publicación de las mismas en  las páginas electrónicas </w:t>
      </w:r>
      <w:hyperlink r:id="rId15" w:history="1">
        <w:r w:rsidR="00247E7D" w:rsidRPr="008A1C5C">
          <w:rPr>
            <w:rStyle w:val="Hipervnculo"/>
            <w:rFonts w:ascii="Calibri" w:eastAsia="Calibri" w:hAnsi="Calibri" w:cs="Calibri"/>
            <w:sz w:val="20"/>
            <w:szCs w:val="20"/>
          </w:rPr>
          <w:t>http://transparencia.guanajuato.gob.mx/transparencia/informacion_publica_licitaciones.php</w:t>
        </w:r>
      </w:hyperlink>
      <w:r w:rsidR="00247E7D">
        <w:rPr>
          <w:rFonts w:ascii="Calibri" w:eastAsia="Calibri" w:hAnsi="Calibri" w:cs="Calibri"/>
          <w:color w:val="000000"/>
          <w:sz w:val="20"/>
          <w:szCs w:val="20"/>
        </w:rPr>
        <w:t xml:space="preserve"> y </w:t>
      </w:r>
      <w:hyperlink r:id="rId16" w:history="1">
        <w:r w:rsidR="00247E7D" w:rsidRPr="008A1C5C">
          <w:rPr>
            <w:rStyle w:val="Hipervnculo"/>
            <w:rFonts w:ascii="Calibri" w:eastAsia="Calibri" w:hAnsi="Calibri" w:cs="Calibri"/>
            <w:sz w:val="20"/>
            <w:szCs w:val="20"/>
          </w:rPr>
          <w:t>https://pseig.guanajuato.gob.mx:9100/irj/portal</w:t>
        </w:r>
      </w:hyperlink>
      <w:r w:rsidR="00247E7D">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26B46" w:rsidRDefault="00226B46">
      <w:pPr>
        <w:ind w:left="0" w:right="-283"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DB6E24">
        <w:rPr>
          <w:rFonts w:ascii="Calibri" w:eastAsia="Calibri" w:hAnsi="Calibri" w:cs="Calibri"/>
          <w:b/>
          <w:color w:val="000000"/>
          <w:sz w:val="20"/>
          <w:szCs w:val="20"/>
        </w:rPr>
        <w:t xml:space="preserve"> 28</w:t>
      </w:r>
      <w:r>
        <w:rPr>
          <w:rFonts w:ascii="Calibri" w:eastAsia="Calibri" w:hAnsi="Calibri" w:cs="Calibri"/>
          <w:b/>
          <w:color w:val="000000"/>
          <w:sz w:val="20"/>
          <w:szCs w:val="20"/>
        </w:rPr>
        <w:t xml:space="preserve"> de </w:t>
      </w:r>
      <w:r w:rsidR="00DB6E24">
        <w:rPr>
          <w:rFonts w:ascii="Calibri" w:eastAsia="Calibri" w:hAnsi="Calibri" w:cs="Calibri"/>
          <w:b/>
          <w:color w:val="000000"/>
          <w:sz w:val="20"/>
          <w:szCs w:val="20"/>
        </w:rPr>
        <w:t>abril 2021 a las 11:00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0D3BF5">
        <w:rPr>
          <w:rFonts w:ascii="Calibri" w:eastAsia="Calibri" w:hAnsi="Calibri" w:cs="Calibri"/>
          <w:b/>
          <w:color w:val="000000"/>
          <w:sz w:val="20"/>
          <w:szCs w:val="20"/>
        </w:rPr>
        <w:t xml:space="preserve"> 28</w:t>
      </w:r>
      <w:r>
        <w:rPr>
          <w:rFonts w:ascii="Calibri" w:eastAsia="Calibri" w:hAnsi="Calibri" w:cs="Calibri"/>
          <w:b/>
          <w:color w:val="000000"/>
          <w:sz w:val="20"/>
          <w:szCs w:val="20"/>
        </w:rPr>
        <w:t xml:space="preserve"> de </w:t>
      </w:r>
      <w:r w:rsidR="000D3BF5">
        <w:rPr>
          <w:rFonts w:ascii="Calibri" w:eastAsia="Calibri" w:hAnsi="Calibri" w:cs="Calibri"/>
          <w:b/>
          <w:color w:val="000000"/>
          <w:sz w:val="20"/>
          <w:szCs w:val="20"/>
        </w:rPr>
        <w:t>abril 2021 a las 11</w:t>
      </w:r>
      <w:r>
        <w:rPr>
          <w:rFonts w:ascii="Calibri" w:eastAsia="Calibri" w:hAnsi="Calibri" w:cs="Calibri"/>
          <w:b/>
          <w:color w:val="000000"/>
          <w:sz w:val="20"/>
          <w:szCs w:val="20"/>
        </w:rPr>
        <w:t>:</w:t>
      </w:r>
      <w:r w:rsidR="000D3BF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63006A">
        <w:rPr>
          <w:rFonts w:ascii="Calibri" w:eastAsia="Calibri" w:hAnsi="Calibri" w:cs="Calibri"/>
          <w:color w:val="000000"/>
          <w:sz w:val="20"/>
          <w:szCs w:val="20"/>
        </w:rPr>
        <w:t xml:space="preserve">registrar el </w:t>
      </w:r>
      <w:r w:rsidRPr="0063006A">
        <w:rPr>
          <w:rFonts w:ascii="Calibri" w:eastAsia="Calibri" w:hAnsi="Calibri" w:cs="Calibri"/>
          <w:b/>
          <w:color w:val="000000"/>
          <w:sz w:val="20"/>
          <w:szCs w:val="20"/>
        </w:rPr>
        <w:t>ANEXO R</w:t>
      </w:r>
      <w:r w:rsidRPr="0063006A">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history="1">
        <w:r w:rsidR="0063006A" w:rsidRPr="008A1C5C">
          <w:rPr>
            <w:rStyle w:val="Hipervnculo"/>
            <w:rFonts w:ascii="Calibri" w:eastAsia="Calibri" w:hAnsi="Calibri" w:cs="Calibri"/>
            <w:sz w:val="20"/>
            <w:szCs w:val="20"/>
          </w:rPr>
          <w:t>http://transparencia.guanajuato.gob.mx/transparencia/informacion_publica_licitaciones.php</w:t>
        </w:r>
      </w:hyperlink>
      <w:r w:rsidR="0063006A">
        <w:rPr>
          <w:rFonts w:ascii="Calibri" w:eastAsia="Calibri" w:hAnsi="Calibri" w:cs="Calibri"/>
          <w:color w:val="000000"/>
          <w:sz w:val="20"/>
          <w:szCs w:val="20"/>
        </w:rPr>
        <w:t xml:space="preserve"> y </w:t>
      </w:r>
      <w:hyperlink r:id="rId18" w:history="1">
        <w:r w:rsidR="0063006A" w:rsidRPr="008A1C5C">
          <w:rPr>
            <w:rStyle w:val="Hipervnculo"/>
            <w:rFonts w:ascii="Calibri" w:eastAsia="Calibri" w:hAnsi="Calibri" w:cs="Calibri"/>
            <w:sz w:val="20"/>
            <w:szCs w:val="20"/>
          </w:rPr>
          <w:t>https://pseig.guanajuato.gob.mx:9100/irj/portal</w:t>
        </w:r>
      </w:hyperlink>
      <w:r w:rsidR="00E94672">
        <w:rPr>
          <w:rStyle w:val="Hipervnculo"/>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estipular</w:t>
      </w:r>
      <w:r w:rsidR="00E94672">
        <w:rPr>
          <w:rFonts w:ascii="Calibri" w:eastAsia="Calibri" w:hAnsi="Calibri" w:cs="Calibri"/>
          <w:color w:val="000000"/>
          <w:sz w:val="20"/>
          <w:szCs w:val="20"/>
        </w:rPr>
        <w:t xml:space="preserve"> tiempo de entrega considerando</w:t>
      </w:r>
      <w:r>
        <w:rPr>
          <w:rFonts w:ascii="Calibri" w:eastAsia="Calibri" w:hAnsi="Calibri" w:cs="Calibri"/>
          <w:color w:val="000000"/>
          <w:sz w:val="20"/>
          <w:szCs w:val="20"/>
        </w:rPr>
        <w:t xml:space="preserve"> como fecha </w:t>
      </w:r>
      <w:r w:rsidRPr="0062232F">
        <w:rPr>
          <w:rFonts w:ascii="Calibri" w:eastAsia="Calibri" w:hAnsi="Calibri" w:cs="Calibri"/>
          <w:color w:val="000000"/>
          <w:sz w:val="20"/>
          <w:szCs w:val="20"/>
        </w:rPr>
        <w:t xml:space="preserve">de </w:t>
      </w:r>
      <w:r w:rsidRPr="0062232F">
        <w:rPr>
          <w:rFonts w:ascii="Calibri" w:eastAsia="Calibri" w:hAnsi="Calibri" w:cs="Calibri"/>
          <w:b/>
          <w:color w:val="000000"/>
          <w:sz w:val="20"/>
          <w:szCs w:val="20"/>
        </w:rPr>
        <w:t>entrega</w:t>
      </w:r>
      <w:r w:rsidR="00E94672" w:rsidRPr="0062232F">
        <w:rPr>
          <w:rFonts w:ascii="Calibri" w:eastAsia="Calibri" w:hAnsi="Calibri" w:cs="Calibri"/>
          <w:b/>
          <w:color w:val="000000"/>
          <w:sz w:val="20"/>
          <w:szCs w:val="20"/>
        </w:rPr>
        <w:t xml:space="preserve"> máxima 30</w:t>
      </w:r>
      <w:r w:rsidRPr="0062232F">
        <w:rPr>
          <w:rFonts w:ascii="Calibri" w:eastAsia="Calibri" w:hAnsi="Calibri" w:cs="Calibri"/>
          <w:b/>
          <w:color w:val="000000"/>
          <w:sz w:val="20"/>
          <w:szCs w:val="20"/>
        </w:rPr>
        <w:t xml:space="preserve"> días</w:t>
      </w:r>
      <w:r w:rsidR="00E94672" w:rsidRPr="0062232F">
        <w:rPr>
          <w:rFonts w:ascii="Calibri" w:eastAsia="Calibri" w:hAnsi="Calibri" w:cs="Calibri"/>
          <w:b/>
          <w:color w:val="000000"/>
          <w:sz w:val="20"/>
          <w:szCs w:val="20"/>
        </w:rPr>
        <w:t xml:space="preserve"> hábiles</w:t>
      </w:r>
      <w:r w:rsidRPr="0062232F">
        <w:rPr>
          <w:rFonts w:ascii="Calibri" w:eastAsia="Calibri" w:hAnsi="Calibri" w:cs="Calibri"/>
          <w:b/>
          <w:color w:val="000000"/>
          <w:sz w:val="20"/>
          <w:szCs w:val="20"/>
        </w:rPr>
        <w:t xml:space="preserve"> posteriores a la notificación de adjudicación</w:t>
      </w:r>
      <w:r w:rsidRPr="0062232F">
        <w:rPr>
          <w:rFonts w:ascii="Calibri" w:eastAsia="Calibri" w:hAnsi="Calibri" w:cs="Calibri"/>
          <w:color w:val="000000"/>
          <w:sz w:val="20"/>
          <w:szCs w:val="20"/>
        </w:rPr>
        <w:t>, lo anterior dejando sin efecto la fecha</w:t>
      </w:r>
      <w:r>
        <w:rPr>
          <w:rFonts w:ascii="Calibri" w:eastAsia="Calibri" w:hAnsi="Calibri" w:cs="Calibri"/>
          <w:color w:val="000000"/>
          <w:sz w:val="20"/>
          <w:szCs w:val="20"/>
        </w:rPr>
        <w:t xml:space="preserve">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CF522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La extensión de garantía deberá ser entregada</w:t>
      </w:r>
      <w:r w:rsidR="00DF5241">
        <w:rPr>
          <w:rFonts w:ascii="Calibri" w:eastAsia="Calibri" w:hAnsi="Calibri" w:cs="Calibri"/>
          <w:color w:val="000000"/>
          <w:sz w:val="20"/>
          <w:szCs w:val="20"/>
        </w:rPr>
        <w:t xml:space="preserve"> en condiciones Libre a Bordo en Piso en el </w:t>
      </w:r>
      <w:r>
        <w:rPr>
          <w:rFonts w:ascii="Calibri" w:eastAsia="Calibri" w:hAnsi="Calibri" w:cs="Calibri"/>
          <w:color w:val="000000"/>
          <w:sz w:val="20"/>
          <w:szCs w:val="20"/>
        </w:rPr>
        <w:t>Centro d</w:t>
      </w:r>
      <w:r w:rsidRPr="00CF522F">
        <w:rPr>
          <w:rFonts w:ascii="Calibri" w:eastAsia="Calibri" w:hAnsi="Calibri" w:cs="Calibri"/>
          <w:color w:val="000000"/>
          <w:sz w:val="20"/>
          <w:szCs w:val="20"/>
        </w:rPr>
        <w:t>e Evaluación</w:t>
      </w:r>
      <w:r>
        <w:rPr>
          <w:rFonts w:ascii="Calibri" w:eastAsia="Calibri" w:hAnsi="Calibri" w:cs="Calibri"/>
          <w:color w:val="000000"/>
          <w:sz w:val="20"/>
          <w:szCs w:val="20"/>
        </w:rPr>
        <w:t xml:space="preserve"> y Control de Confianza del Estado d</w:t>
      </w:r>
      <w:r w:rsidRPr="00CF522F">
        <w:rPr>
          <w:rFonts w:ascii="Calibri" w:eastAsia="Calibri" w:hAnsi="Calibri" w:cs="Calibri"/>
          <w:color w:val="000000"/>
          <w:sz w:val="20"/>
          <w:szCs w:val="20"/>
        </w:rPr>
        <w:t>e Guanajuato</w:t>
      </w:r>
      <w:r>
        <w:rPr>
          <w:rFonts w:ascii="Calibri" w:eastAsia="Calibri" w:hAnsi="Calibri" w:cs="Calibri"/>
          <w:color w:val="000000"/>
          <w:sz w:val="20"/>
          <w:szCs w:val="20"/>
        </w:rPr>
        <w:t xml:space="preserve">, con el Ing. Carlos Tavares Ramírez y/o Lic. Israel Elizondo a los correos </w:t>
      </w:r>
      <w:hyperlink r:id="rId19" w:history="1">
        <w:r w:rsidRPr="00333ACA">
          <w:rPr>
            <w:rStyle w:val="Hipervnculo"/>
            <w:rFonts w:ascii="Calibri" w:eastAsia="Calibri" w:hAnsi="Calibri" w:cs="Calibri"/>
            <w:sz w:val="20"/>
            <w:szCs w:val="20"/>
          </w:rPr>
          <w:t>ctavares@guanajuato.gob.mx</w:t>
        </w:r>
      </w:hyperlink>
      <w:r>
        <w:rPr>
          <w:rFonts w:ascii="Calibri" w:eastAsia="Calibri" w:hAnsi="Calibri" w:cs="Calibri"/>
          <w:color w:val="000000"/>
          <w:sz w:val="20"/>
          <w:szCs w:val="20"/>
        </w:rPr>
        <w:t xml:space="preserve"> y/o </w:t>
      </w:r>
      <w:hyperlink r:id="rId20" w:history="1">
        <w:r w:rsidR="004D496D" w:rsidRPr="00333ACA">
          <w:rPr>
            <w:rStyle w:val="Hipervnculo"/>
            <w:rFonts w:ascii="Calibri" w:eastAsia="Calibri" w:hAnsi="Calibri" w:cs="Calibri"/>
            <w:sz w:val="20"/>
            <w:szCs w:val="20"/>
          </w:rPr>
          <w:t>ielizondof@guanajuato.gob.mx</w:t>
        </w:r>
      </w:hyperlink>
      <w:r w:rsidR="004D496D">
        <w:rPr>
          <w:rFonts w:ascii="Calibri" w:eastAsia="Calibri" w:hAnsi="Calibri" w:cs="Calibri"/>
          <w:color w:val="000000"/>
          <w:sz w:val="20"/>
          <w:szCs w:val="20"/>
        </w:rPr>
        <w:t>, teléfono 4772673925</w:t>
      </w:r>
      <w:r w:rsidR="00DF5241" w:rsidRPr="00CF522F">
        <w:rPr>
          <w:rFonts w:ascii="Calibri" w:eastAsia="Calibri" w:hAnsi="Calibri" w:cs="Calibri"/>
          <w:color w:val="000000"/>
          <w:sz w:val="20"/>
          <w:szCs w:val="20"/>
        </w:rPr>
        <w:t>.</w:t>
      </w:r>
    </w:p>
    <w:p w:rsidR="00247B8B" w:rsidRDefault="00247B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247B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Extensión de garantía por 3 años.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proveedor adjudicado,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F65F1B">
        <w:rPr>
          <w:rFonts w:ascii="Calibri" w:eastAsia="Calibri" w:hAnsi="Calibri" w:cs="Calibri"/>
          <w:color w:val="000000"/>
          <w:sz w:val="20"/>
          <w:szCs w:val="20"/>
        </w:rPr>
        <w:t xml:space="preserve">al </w:t>
      </w:r>
      <w:r w:rsidR="00F65F1B" w:rsidRPr="00F65F1B">
        <w:rPr>
          <w:rFonts w:ascii="Calibri" w:eastAsia="Calibri" w:hAnsi="Calibri" w:cs="Calibri"/>
          <w:color w:val="000000"/>
          <w:sz w:val="20"/>
          <w:szCs w:val="20"/>
        </w:rPr>
        <w:t>2020</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2">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DF5241">
      <w:pPr>
        <w:ind w:left="0" w:right="-376" w:hanging="2"/>
        <w:jc w:val="both"/>
        <w:rPr>
          <w:rFonts w:ascii="Calibri" w:eastAsia="Calibri" w:hAnsi="Calibri" w:cs="Calibri"/>
          <w:sz w:val="20"/>
          <w:szCs w:val="20"/>
        </w:rPr>
      </w:pPr>
      <w:r>
        <w:br w:type="page"/>
      </w: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pPr>
        <w:ind w:left="0" w:right="284" w:hanging="2"/>
        <w:jc w:val="both"/>
        <w:rPr>
          <w:rFonts w:ascii="Calibri" w:eastAsia="Calibri" w:hAnsi="Calibri" w:cs="Calibri"/>
          <w:sz w:val="20"/>
          <w:szCs w:val="20"/>
        </w:rPr>
      </w:pPr>
    </w:p>
    <w:p w:rsidR="00226B46" w:rsidRPr="00DE6CE5" w:rsidRDefault="00DF5241">
      <w:pPr>
        <w:ind w:left="0" w:right="284" w:hanging="2"/>
        <w:jc w:val="both"/>
        <w:rPr>
          <w:rFonts w:ascii="Calibri" w:eastAsia="Calibri" w:hAnsi="Calibri" w:cs="Calibri"/>
          <w:sz w:val="20"/>
          <w:szCs w:val="20"/>
        </w:rPr>
      </w:pPr>
      <w:r w:rsidRPr="00DE6CE5">
        <w:rPr>
          <w:rFonts w:ascii="Calibri" w:eastAsia="Calibri" w:hAnsi="Calibri" w:cs="Calibri"/>
          <w:b/>
          <w:sz w:val="20"/>
          <w:szCs w:val="20"/>
        </w:rPr>
        <w:t>Notas:</w:t>
      </w:r>
    </w:p>
    <w:p w:rsidR="00226B46" w:rsidRPr="00DE6CE5" w:rsidRDefault="00DF5241">
      <w:pPr>
        <w:numPr>
          <w:ilvl w:val="0"/>
          <w:numId w:val="12"/>
        </w:numPr>
        <w:ind w:left="0" w:right="284" w:hanging="2"/>
        <w:jc w:val="both"/>
        <w:rPr>
          <w:rFonts w:ascii="Calibri" w:eastAsia="Calibri" w:hAnsi="Calibri" w:cs="Calibri"/>
          <w:sz w:val="20"/>
          <w:szCs w:val="20"/>
        </w:rPr>
      </w:pPr>
      <w:r w:rsidRPr="00DE6CE5">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DD47C4" w:rsidRDefault="00DF524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(ANEXO </w:t>
      </w:r>
      <w:r w:rsidR="002C4C41" w:rsidRPr="002C4C41">
        <w:rPr>
          <w:rFonts w:ascii="Calibri" w:eastAsia="Calibri" w:hAnsi="Calibri" w:cs="Calibri"/>
          <w:sz w:val="20"/>
          <w:szCs w:val="20"/>
        </w:rPr>
        <w:t>C</w:t>
      </w:r>
      <w:r w:rsidRPr="002C4C41">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DD47C4" w:rsidRPr="00DD47C4" w:rsidRDefault="00DD47C4" w:rsidP="00DD47C4">
      <w:pPr>
        <w:ind w:leftChars="0" w:left="0" w:right="284" w:firstLineChars="0" w:firstLine="0"/>
        <w:jc w:val="both"/>
        <w:rPr>
          <w:rFonts w:ascii="Calibri" w:eastAsia="Calibri" w:hAnsi="Calibri" w:cs="Calibri"/>
          <w:sz w:val="20"/>
          <w:szCs w:val="20"/>
        </w:rPr>
      </w:pPr>
    </w:p>
    <w:p w:rsidR="00B37039" w:rsidRPr="00B37039" w:rsidRDefault="002C4C41" w:rsidP="00B37039">
      <w:pPr>
        <w:numPr>
          <w:ilvl w:val="1"/>
          <w:numId w:val="11"/>
        </w:numPr>
        <w:suppressAutoHyphens w:val="0"/>
        <w:spacing w:line="240" w:lineRule="auto"/>
        <w:ind w:leftChars="0" w:left="0" w:right="284" w:firstLineChars="0" w:firstLine="0"/>
        <w:jc w:val="both"/>
        <w:textDirection w:val="lrTb"/>
        <w:textAlignment w:val="baseline"/>
        <w:outlineLvl w:val="9"/>
        <w:rPr>
          <w:rFonts w:ascii="Calibri" w:hAnsi="Calibri" w:cs="Calibri"/>
          <w:color w:val="000000"/>
          <w:position w:val="0"/>
          <w:sz w:val="22"/>
          <w:szCs w:val="22"/>
        </w:rPr>
      </w:pPr>
      <w:r w:rsidRPr="00B37039">
        <w:rPr>
          <w:rFonts w:ascii="Calibri" w:hAnsi="Calibri" w:cs="Calibri"/>
          <w:color w:val="222222"/>
          <w:sz w:val="20"/>
          <w:szCs w:val="20"/>
          <w:shd w:val="clear" w:color="auto" w:fill="FFFFFF"/>
        </w:rPr>
        <w:t>Opinión</w:t>
      </w:r>
      <w:r w:rsidRPr="00B37039">
        <w:rPr>
          <w:rFonts w:ascii="Calibri" w:hAnsi="Calibri" w:cs="Calibri"/>
          <w:color w:val="000000"/>
          <w:sz w:val="20"/>
          <w:szCs w:val="20"/>
          <w:shd w:val="clear" w:color="auto" w:fill="FFFFFF"/>
        </w:rPr>
        <w:t xml:space="preserve"> del Cumplimiento de Obligaciones Fiscales expedida por el Servicio de Administración Tributaria (SAT)</w:t>
      </w:r>
      <w:r w:rsidRPr="00B37039">
        <w:rPr>
          <w:rFonts w:ascii="Calibri" w:hAnsi="Calibri" w:cs="Calibri"/>
          <w:color w:val="222222"/>
          <w:sz w:val="20"/>
          <w:szCs w:val="20"/>
          <w:shd w:val="clear" w:color="auto" w:fill="FFFFFF"/>
        </w:rPr>
        <w:t> </w:t>
      </w:r>
      <w:r w:rsidRPr="00B37039">
        <w:rPr>
          <w:rFonts w:ascii="Calibri" w:hAnsi="Calibri" w:cs="Calibri"/>
          <w:b/>
          <w:bCs/>
          <w:color w:val="222222"/>
          <w:sz w:val="20"/>
          <w:szCs w:val="20"/>
          <w:shd w:val="clear" w:color="auto" w:fill="FFFFFF"/>
        </w:rPr>
        <w:t>positiva y vigente</w:t>
      </w:r>
      <w:r w:rsidRPr="00B37039">
        <w:rPr>
          <w:rFonts w:ascii="Calibri" w:hAnsi="Calibri" w:cs="Calibri"/>
          <w:color w:val="222222"/>
          <w:sz w:val="20"/>
          <w:szCs w:val="20"/>
          <w:shd w:val="clear" w:color="auto" w:fill="FFFFFF"/>
        </w:rPr>
        <w:t>, con una fecha de expedición </w:t>
      </w:r>
      <w:r w:rsidRPr="00B37039">
        <w:rPr>
          <w:rFonts w:ascii="Calibri" w:hAnsi="Calibri" w:cs="Calibri"/>
          <w:b/>
          <w:bCs/>
          <w:color w:val="222222"/>
          <w:sz w:val="20"/>
          <w:szCs w:val="20"/>
          <w:shd w:val="clear" w:color="auto" w:fill="FFFFFF"/>
        </w:rPr>
        <w:t>no mayor a 30 días naturales anteriores contados a partir del acto de apertura</w:t>
      </w:r>
      <w:r w:rsidRPr="00B37039">
        <w:rPr>
          <w:rFonts w:ascii="Calibri" w:hAnsi="Calibri" w:cs="Calibri"/>
          <w:color w:val="222222"/>
          <w:sz w:val="20"/>
          <w:szCs w:val="20"/>
          <w:shd w:val="clear" w:color="auto" w:fill="FFFFFF"/>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B37039">
        <w:rPr>
          <w:rFonts w:ascii="Calibri" w:hAnsi="Calibri" w:cs="Calibri"/>
          <w:color w:val="222222"/>
          <w:sz w:val="22"/>
          <w:szCs w:val="22"/>
          <w:shd w:val="clear" w:color="auto" w:fill="FFFFFF"/>
        </w:rPr>
        <w:t>.</w:t>
      </w:r>
      <w:r w:rsidR="0070456A">
        <w:rPr>
          <w:rFonts w:ascii="Calibri" w:hAnsi="Calibri" w:cs="Calibri"/>
          <w:b/>
          <w:bCs/>
          <w:color w:val="222222"/>
          <w:sz w:val="20"/>
          <w:szCs w:val="20"/>
          <w:shd w:val="clear" w:color="auto" w:fill="FFFFFF"/>
        </w:rPr>
        <w:t xml:space="preserve"> (3</w:t>
      </w:r>
      <w:r w:rsidR="00DD47C4" w:rsidRPr="00B37039">
        <w:rPr>
          <w:rFonts w:ascii="Calibri" w:hAnsi="Calibri" w:cs="Calibri"/>
          <w:b/>
          <w:bCs/>
          <w:color w:val="222222"/>
          <w:sz w:val="20"/>
          <w:szCs w:val="20"/>
          <w:shd w:val="clear" w:color="auto" w:fill="FFFFFF"/>
        </w:rPr>
        <w:t>_OSAT_#proveedor.*)</w:t>
      </w:r>
    </w:p>
    <w:p w:rsidR="00B37039" w:rsidRDefault="00B37039" w:rsidP="00B37039">
      <w:pPr>
        <w:pStyle w:val="Prrafodelista"/>
        <w:ind w:left="0" w:hanging="2"/>
        <w:rPr>
          <w:rFonts w:ascii="Calibri" w:hAnsi="Calibri" w:cs="Calibri"/>
          <w:b/>
          <w:bCs/>
          <w:color w:val="222222"/>
          <w:position w:val="0"/>
          <w:sz w:val="22"/>
          <w:szCs w:val="22"/>
          <w:shd w:val="clear" w:color="auto" w:fill="FFFFFF"/>
        </w:rPr>
      </w:pPr>
    </w:p>
    <w:p w:rsidR="0070456A" w:rsidRPr="00B37039" w:rsidRDefault="00B37039" w:rsidP="0070456A">
      <w:pPr>
        <w:numPr>
          <w:ilvl w:val="1"/>
          <w:numId w:val="11"/>
        </w:numPr>
        <w:suppressAutoHyphens w:val="0"/>
        <w:spacing w:line="240" w:lineRule="auto"/>
        <w:ind w:leftChars="0" w:left="0" w:right="284" w:firstLineChars="0" w:firstLine="0"/>
        <w:jc w:val="both"/>
        <w:textDirection w:val="lrTb"/>
        <w:textAlignment w:val="baseline"/>
        <w:outlineLvl w:val="9"/>
        <w:rPr>
          <w:rFonts w:ascii="Calibri" w:hAnsi="Calibri" w:cs="Calibri"/>
          <w:color w:val="000000"/>
          <w:position w:val="0"/>
          <w:sz w:val="22"/>
          <w:szCs w:val="22"/>
        </w:rPr>
      </w:pPr>
      <w:r w:rsidRPr="00B37039">
        <w:rPr>
          <w:rFonts w:ascii="Calibri" w:hAnsi="Calibri" w:cs="Calibri"/>
          <w:b/>
          <w:bCs/>
          <w:color w:val="222222"/>
          <w:position w:val="0"/>
          <w:sz w:val="20"/>
          <w:szCs w:val="20"/>
          <w:shd w:val="clear" w:color="auto" w:fill="FFFFFF"/>
        </w:rPr>
        <w:t>Opinión</w:t>
      </w:r>
      <w:r w:rsidRPr="00B37039">
        <w:rPr>
          <w:rFonts w:ascii="Calibri" w:hAnsi="Calibri" w:cs="Calibri"/>
          <w:color w:val="222222"/>
          <w:position w:val="0"/>
          <w:sz w:val="20"/>
          <w:szCs w:val="20"/>
          <w:shd w:val="clear" w:color="auto" w:fill="FFFFFF"/>
        </w:rPr>
        <w:t> del Cumplimiento de Obligaciones en </w:t>
      </w:r>
      <w:r w:rsidRPr="00B37039">
        <w:rPr>
          <w:rFonts w:ascii="Calibri" w:hAnsi="Calibri" w:cs="Calibri"/>
          <w:b/>
          <w:bCs/>
          <w:color w:val="222222"/>
          <w:position w:val="0"/>
          <w:sz w:val="20"/>
          <w:szCs w:val="20"/>
          <w:shd w:val="clear" w:color="auto" w:fill="FFFFFF"/>
        </w:rPr>
        <w:t>materia de Seguridad Social</w:t>
      </w:r>
      <w:r w:rsidRPr="00B37039">
        <w:rPr>
          <w:rFonts w:ascii="Calibri" w:hAnsi="Calibri" w:cs="Calibri"/>
          <w:color w:val="222222"/>
          <w:position w:val="0"/>
          <w:sz w:val="20"/>
          <w:szCs w:val="20"/>
          <w:shd w:val="clear" w:color="auto" w:fill="FFFFFF"/>
        </w:rPr>
        <w:t>, que alude el Acuerdo número: ACDO.SA1.HCT.101214/281.P.DIR, dictado por el H. Consejo Técnico del </w:t>
      </w:r>
      <w:r w:rsidRPr="00B37039">
        <w:rPr>
          <w:rFonts w:ascii="Calibri" w:hAnsi="Calibri" w:cs="Calibri"/>
          <w:b/>
          <w:bCs/>
          <w:color w:val="222222"/>
          <w:position w:val="0"/>
          <w:sz w:val="20"/>
          <w:szCs w:val="20"/>
          <w:shd w:val="clear" w:color="auto" w:fill="FFFFFF"/>
        </w:rPr>
        <w:t>Instituto Mexicano del Seguro Social</w:t>
      </w:r>
      <w:r w:rsidRPr="00B37039">
        <w:rPr>
          <w:rFonts w:ascii="Calibri" w:hAnsi="Calibri" w:cs="Calibri"/>
          <w:color w:val="222222"/>
          <w:position w:val="0"/>
          <w:sz w:val="20"/>
          <w:szCs w:val="20"/>
          <w:shd w:val="clear" w:color="auto" w:fill="FFFFFF"/>
        </w:rPr>
        <w:t>, </w:t>
      </w:r>
      <w:r w:rsidRPr="00B37039">
        <w:rPr>
          <w:rFonts w:ascii="Calibri" w:hAnsi="Calibri" w:cs="Calibri"/>
          <w:b/>
          <w:bCs/>
          <w:color w:val="222222"/>
          <w:position w:val="0"/>
          <w:sz w:val="20"/>
          <w:szCs w:val="20"/>
          <w:shd w:val="clear" w:color="auto" w:fill="FFFFFF"/>
        </w:rPr>
        <w:t>en </w:t>
      </w:r>
      <w:r w:rsidRPr="00B37039">
        <w:rPr>
          <w:rFonts w:ascii="Calibri" w:hAnsi="Calibri" w:cs="Calibri"/>
          <w:b/>
          <w:bCs/>
          <w:color w:val="222222"/>
          <w:position w:val="0"/>
          <w:sz w:val="20"/>
          <w:szCs w:val="20"/>
          <w:u w:val="single"/>
          <w:shd w:val="clear" w:color="auto" w:fill="FFFFFF"/>
        </w:rPr>
        <w:t>sentido positiva</w:t>
      </w:r>
      <w:r w:rsidRPr="00B37039">
        <w:rPr>
          <w:rFonts w:ascii="Calibri" w:hAnsi="Calibri" w:cs="Calibri"/>
          <w:b/>
          <w:bCs/>
          <w:color w:val="222222"/>
          <w:position w:val="0"/>
          <w:sz w:val="20"/>
          <w:szCs w:val="20"/>
          <w:shd w:val="clear" w:color="auto" w:fill="FFFFFF"/>
        </w:rPr>
        <w:t> </w:t>
      </w:r>
      <w:r w:rsidRPr="00B37039">
        <w:rPr>
          <w:rFonts w:ascii="Calibri" w:hAnsi="Calibri" w:cs="Calibri"/>
          <w:color w:val="222222"/>
          <w:position w:val="0"/>
          <w:sz w:val="20"/>
          <w:szCs w:val="20"/>
          <w:shd w:val="clear" w:color="auto" w:fill="FFFFFF"/>
        </w:rPr>
        <w:t>con </w:t>
      </w:r>
      <w:r w:rsidRPr="00B37039">
        <w:rPr>
          <w:rFonts w:ascii="Calibri" w:hAnsi="Calibri" w:cs="Calibri"/>
          <w:b/>
          <w:bCs/>
          <w:color w:val="222222"/>
          <w:position w:val="0"/>
          <w:sz w:val="20"/>
          <w:szCs w:val="20"/>
          <w:shd w:val="clear" w:color="auto" w:fill="FFFFFF"/>
        </w:rPr>
        <w:t>una fecha de expedición no mayor a 30 días naturales anteriores contados a partir del acto de apertura</w:t>
      </w:r>
      <w:r w:rsidRPr="00B37039">
        <w:rPr>
          <w:rFonts w:ascii="Calibri" w:hAnsi="Calibri" w:cs="Calibri"/>
          <w:color w:val="222222"/>
          <w:position w:val="0"/>
          <w:sz w:val="20"/>
          <w:szCs w:val="20"/>
          <w:shd w:val="clear" w:color="auto" w:fill="FFFFFF"/>
        </w:rPr>
        <w:t> de la presente licitación.</w:t>
      </w:r>
      <w:r w:rsidR="0070456A">
        <w:rPr>
          <w:rFonts w:ascii="Calibri" w:hAnsi="Calibri" w:cs="Calibri"/>
          <w:color w:val="222222"/>
          <w:position w:val="0"/>
          <w:sz w:val="20"/>
          <w:szCs w:val="20"/>
          <w:shd w:val="clear" w:color="auto" w:fill="FFFFFF"/>
        </w:rPr>
        <w:t xml:space="preserve"> </w:t>
      </w:r>
      <w:r w:rsidR="0070456A">
        <w:rPr>
          <w:rFonts w:ascii="Calibri" w:hAnsi="Calibri" w:cs="Calibri"/>
          <w:b/>
          <w:bCs/>
          <w:color w:val="222222"/>
          <w:sz w:val="20"/>
          <w:szCs w:val="20"/>
          <w:shd w:val="clear" w:color="auto" w:fill="FFFFFF"/>
        </w:rPr>
        <w:t xml:space="preserve"> (4_OIMSS</w:t>
      </w:r>
      <w:r w:rsidR="0070456A" w:rsidRPr="00B37039">
        <w:rPr>
          <w:rFonts w:ascii="Calibri" w:hAnsi="Calibri" w:cs="Calibri"/>
          <w:b/>
          <w:bCs/>
          <w:color w:val="222222"/>
          <w:sz w:val="20"/>
          <w:szCs w:val="20"/>
          <w:shd w:val="clear" w:color="auto" w:fill="FFFFFF"/>
        </w:rPr>
        <w:t>_#proveedor.*)</w:t>
      </w:r>
    </w:p>
    <w:p w:rsidR="00B37039" w:rsidRPr="00B37039" w:rsidRDefault="00B37039" w:rsidP="0070456A">
      <w:pPr>
        <w:suppressAutoHyphens w:val="0"/>
        <w:spacing w:line="240" w:lineRule="auto"/>
        <w:ind w:leftChars="0" w:left="0" w:right="284" w:firstLineChars="0" w:firstLine="0"/>
        <w:jc w:val="both"/>
        <w:textDirection w:val="lrTb"/>
        <w:textAlignment w:val="baseline"/>
        <w:outlineLvl w:val="9"/>
        <w:rPr>
          <w:rFonts w:ascii="Calibri" w:hAnsi="Calibri" w:cs="Calibri"/>
          <w:color w:val="000000"/>
          <w:position w:val="0"/>
          <w:sz w:val="20"/>
          <w:szCs w:val="20"/>
        </w:rPr>
      </w:pPr>
    </w:p>
    <w:p w:rsidR="00B37039" w:rsidRPr="0070456A" w:rsidRDefault="00B37039" w:rsidP="0070456A">
      <w:pPr>
        <w:numPr>
          <w:ilvl w:val="1"/>
          <w:numId w:val="11"/>
        </w:numPr>
        <w:suppressAutoHyphens w:val="0"/>
        <w:spacing w:line="240" w:lineRule="auto"/>
        <w:ind w:leftChars="0" w:left="0" w:right="284" w:firstLineChars="0" w:firstLine="0"/>
        <w:jc w:val="both"/>
        <w:textDirection w:val="lrTb"/>
        <w:textAlignment w:val="baseline"/>
        <w:outlineLvl w:val="9"/>
        <w:rPr>
          <w:rFonts w:ascii="Calibri" w:hAnsi="Calibri" w:cs="Calibri"/>
          <w:color w:val="000000"/>
          <w:position w:val="0"/>
          <w:sz w:val="22"/>
          <w:szCs w:val="22"/>
        </w:rPr>
      </w:pPr>
      <w:r w:rsidRPr="00B37039">
        <w:rPr>
          <w:rFonts w:ascii="Calibri" w:hAnsi="Calibri" w:cs="Calibri"/>
          <w:b/>
          <w:bCs/>
          <w:color w:val="222222"/>
          <w:position w:val="0"/>
          <w:sz w:val="20"/>
          <w:szCs w:val="20"/>
          <w:shd w:val="clear" w:color="auto" w:fill="FFFFFF"/>
        </w:rPr>
        <w:t>Constancia de situación fiscal en materia de aportaciones patronales</w:t>
      </w:r>
      <w:r w:rsidRPr="00B37039">
        <w:rPr>
          <w:rFonts w:ascii="Calibri" w:hAnsi="Calibri" w:cs="Calibri"/>
          <w:color w:val="222222"/>
          <w:position w:val="0"/>
          <w:sz w:val="20"/>
          <w:szCs w:val="20"/>
          <w:shd w:val="clear" w:color="auto" w:fill="FFFFFF"/>
        </w:rPr>
        <w:t> y entero de descuentos, y que la misma señale </w:t>
      </w:r>
      <w:r w:rsidRPr="00B37039">
        <w:rPr>
          <w:rFonts w:ascii="Calibri" w:hAnsi="Calibri" w:cs="Calibri"/>
          <w:b/>
          <w:bCs/>
          <w:color w:val="222222"/>
          <w:position w:val="0"/>
          <w:sz w:val="20"/>
          <w:szCs w:val="20"/>
          <w:shd w:val="clear" w:color="auto" w:fill="FFFFFF"/>
        </w:rPr>
        <w:t>que no se identificaron adeudos y se encuentra al corriente de sus obligaciones</w:t>
      </w:r>
      <w:r w:rsidRPr="00B37039">
        <w:rPr>
          <w:rFonts w:ascii="Calibri" w:hAnsi="Calibri" w:cs="Calibri"/>
          <w:color w:val="222222"/>
          <w:position w:val="0"/>
          <w:sz w:val="20"/>
          <w:szCs w:val="20"/>
          <w:shd w:val="clear" w:color="auto" w:fill="FFFFFF"/>
        </w:rPr>
        <w:t>, con una </w:t>
      </w:r>
      <w:r w:rsidRPr="00B37039">
        <w:rPr>
          <w:rFonts w:ascii="Calibri" w:hAnsi="Calibri" w:cs="Calibri"/>
          <w:b/>
          <w:bCs/>
          <w:color w:val="222222"/>
          <w:position w:val="0"/>
          <w:sz w:val="20"/>
          <w:szCs w:val="20"/>
          <w:shd w:val="clear" w:color="auto" w:fill="FFFFFF"/>
        </w:rPr>
        <w:t>fecha de expedición no mayor a 30 días naturales anteriores contados a partir del acto de apertura</w:t>
      </w:r>
      <w:r w:rsidRPr="00B37039">
        <w:rPr>
          <w:rFonts w:ascii="Calibri" w:hAnsi="Calibri" w:cs="Calibri"/>
          <w:color w:val="222222"/>
          <w:position w:val="0"/>
          <w:sz w:val="20"/>
          <w:szCs w:val="20"/>
          <w:shd w:val="clear" w:color="auto" w:fill="FFFFFF"/>
        </w:rPr>
        <w:t> de la presente licitación, conforme al “Acuerdo del H. Consejo de Administración del </w:t>
      </w:r>
      <w:r w:rsidRPr="00B37039">
        <w:rPr>
          <w:rFonts w:ascii="Calibri" w:hAnsi="Calibri" w:cs="Calibri"/>
          <w:b/>
          <w:bCs/>
          <w:color w:val="222222"/>
          <w:position w:val="0"/>
          <w:sz w:val="20"/>
          <w:szCs w:val="20"/>
          <w:shd w:val="clear" w:color="auto" w:fill="FFFFFF"/>
        </w:rPr>
        <w:t>Instituto del Fondo Nacional de la Vivienda para los Trabajadores</w:t>
      </w:r>
      <w:r w:rsidRPr="00B37039">
        <w:rPr>
          <w:rFonts w:ascii="Calibri" w:hAnsi="Calibri" w:cs="Calibri"/>
          <w:color w:val="222222"/>
          <w:position w:val="0"/>
          <w:sz w:val="20"/>
          <w:szCs w:val="20"/>
          <w:shd w:val="clear" w:color="auto" w:fill="FFFFFF"/>
        </w:rPr>
        <w:t> por el que se emiten las Reglas para la obtención de la constancia de situación fiscal en materia de aportaciones patronales y entero de descuentos”, publicado en el Diario Oficial de la Federación el día 28 de junio de 2017.</w:t>
      </w:r>
      <w:r w:rsidR="0070456A">
        <w:rPr>
          <w:rFonts w:ascii="Calibri" w:hAnsi="Calibri" w:cs="Calibri"/>
          <w:color w:val="222222"/>
          <w:position w:val="0"/>
          <w:sz w:val="20"/>
          <w:szCs w:val="20"/>
          <w:shd w:val="clear" w:color="auto" w:fill="FFFFFF"/>
        </w:rPr>
        <w:t xml:space="preserve"> </w:t>
      </w:r>
      <w:r w:rsidR="0070456A" w:rsidRPr="00B37039">
        <w:rPr>
          <w:rFonts w:ascii="Calibri" w:hAnsi="Calibri" w:cs="Calibri"/>
          <w:color w:val="222222"/>
          <w:sz w:val="22"/>
          <w:szCs w:val="22"/>
          <w:shd w:val="clear" w:color="auto" w:fill="FFFFFF"/>
        </w:rPr>
        <w:t>.</w:t>
      </w:r>
      <w:r w:rsidR="0070456A">
        <w:rPr>
          <w:rFonts w:ascii="Calibri" w:hAnsi="Calibri" w:cs="Calibri"/>
          <w:b/>
          <w:bCs/>
          <w:color w:val="222222"/>
          <w:sz w:val="20"/>
          <w:szCs w:val="20"/>
          <w:shd w:val="clear" w:color="auto" w:fill="FFFFFF"/>
        </w:rPr>
        <w:t xml:space="preserve"> (5_CINFONAVIT</w:t>
      </w:r>
      <w:r w:rsidR="0070456A" w:rsidRPr="00B37039">
        <w:rPr>
          <w:rFonts w:ascii="Calibri" w:hAnsi="Calibri" w:cs="Calibri"/>
          <w:b/>
          <w:bCs/>
          <w:color w:val="222222"/>
          <w:sz w:val="20"/>
          <w:szCs w:val="20"/>
          <w:shd w:val="clear" w:color="auto" w:fill="FFFFFF"/>
        </w:rPr>
        <w:t>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F43F6A">
      <w:pPr>
        <w:numPr>
          <w:ilvl w:val="1"/>
          <w:numId w:val="11"/>
        </w:numPr>
        <w:ind w:left="0" w:right="284" w:hanging="2"/>
        <w:jc w:val="both"/>
        <w:rPr>
          <w:rFonts w:ascii="Calibri" w:eastAsia="Calibri" w:hAnsi="Calibri" w:cs="Calibri"/>
          <w:sz w:val="20"/>
          <w:szCs w:val="20"/>
        </w:rPr>
      </w:pPr>
      <w:r w:rsidRPr="00E919A7">
        <w:rPr>
          <w:rFonts w:ascii="Calibri" w:eastAsia="Calibri" w:hAnsi="Calibri" w:cs="Calibri"/>
          <w:sz w:val="20"/>
          <w:szCs w:val="20"/>
        </w:rPr>
        <w:t>Carta original</w:t>
      </w:r>
      <w:r>
        <w:rPr>
          <w:rFonts w:ascii="Calibri" w:eastAsia="Calibri" w:hAnsi="Calibri" w:cs="Calibri"/>
          <w:sz w:val="20"/>
          <w:szCs w:val="20"/>
        </w:rPr>
        <w:t xml:space="preserve"> digitalizada</w:t>
      </w:r>
      <w:r w:rsidRPr="00E919A7">
        <w:rPr>
          <w:rFonts w:ascii="Calibri" w:eastAsia="Calibri" w:hAnsi="Calibri" w:cs="Calibri"/>
          <w:sz w:val="20"/>
          <w:szCs w:val="20"/>
        </w:rPr>
        <w:t xml:space="preserve"> del fabricante o distribuidor mayorista, en la que manifieste que el participante es distribuidor autorizado del bien ofertado</w:t>
      </w:r>
      <w:r>
        <w:rPr>
          <w:rFonts w:ascii="Calibri" w:eastAsia="Calibri" w:hAnsi="Calibri" w:cs="Calibri"/>
          <w:sz w:val="20"/>
          <w:szCs w:val="20"/>
        </w:rPr>
        <w:t xml:space="preserve"> de la marca </w:t>
      </w:r>
      <w:proofErr w:type="spellStart"/>
      <w:r>
        <w:rPr>
          <w:rFonts w:ascii="Calibri" w:eastAsia="Calibri" w:hAnsi="Calibri" w:cs="Calibri"/>
          <w:sz w:val="20"/>
          <w:szCs w:val="20"/>
        </w:rPr>
        <w:t>Sh</w:t>
      </w:r>
      <w:r w:rsidR="00774276">
        <w:rPr>
          <w:rFonts w:ascii="Calibri" w:eastAsia="Calibri" w:hAnsi="Calibri" w:cs="Calibri"/>
          <w:sz w:val="20"/>
          <w:szCs w:val="20"/>
        </w:rPr>
        <w:t>neider</w:t>
      </w:r>
      <w:proofErr w:type="spellEnd"/>
      <w:r>
        <w:rPr>
          <w:rFonts w:ascii="Calibri" w:eastAsia="Calibri" w:hAnsi="Calibri" w:cs="Calibri"/>
          <w:sz w:val="20"/>
          <w:szCs w:val="20"/>
        </w:rPr>
        <w:t xml:space="preserve"> Electric APC</w:t>
      </w:r>
      <w:r w:rsidR="00DF5241">
        <w:rPr>
          <w:rFonts w:ascii="Calibri" w:eastAsia="Calibri" w:hAnsi="Calibri" w:cs="Calibri"/>
          <w:sz w:val="20"/>
          <w:szCs w:val="20"/>
        </w:rPr>
        <w:t>, y que responderá</w:t>
      </w:r>
      <w:r w:rsidR="00774276">
        <w:rPr>
          <w:rFonts w:ascii="Calibri" w:eastAsia="Calibri" w:hAnsi="Calibri" w:cs="Calibri"/>
          <w:sz w:val="20"/>
          <w:szCs w:val="20"/>
        </w:rPr>
        <w:t>n</w:t>
      </w:r>
      <w:r w:rsidR="00DF5241">
        <w:rPr>
          <w:rFonts w:ascii="Calibri" w:eastAsia="Calibri" w:hAnsi="Calibri" w:cs="Calibri"/>
          <w:sz w:val="20"/>
          <w:szCs w:val="20"/>
        </w:rPr>
        <w:t xml:space="preserve"> para la aplicación de garantías de fábrica, mano de obra, componentes y/o refacciones, por defectos de fabricación y/o vicios ocultos de los bienes ofertados por el participante firmada por el representante legal, por los períodos señalados en </w:t>
      </w:r>
      <w:r w:rsidR="00DF5241" w:rsidRPr="00774276">
        <w:rPr>
          <w:rFonts w:ascii="Calibri" w:eastAsia="Calibri" w:hAnsi="Calibri" w:cs="Calibri"/>
          <w:sz w:val="20"/>
          <w:szCs w:val="20"/>
        </w:rPr>
        <w:t>el anexo I, a</w:t>
      </w:r>
      <w:r w:rsidR="00DF5241">
        <w:rPr>
          <w:rFonts w:ascii="Calibri" w:eastAsia="Calibri" w:hAnsi="Calibri" w:cs="Calibri"/>
          <w:sz w:val="20"/>
          <w:szCs w:val="20"/>
        </w:rPr>
        <w:t xml:space="preserve"> entera satisfacción de Gobierno del Estado. </w:t>
      </w:r>
      <w:r w:rsidR="00DF5241">
        <w:rPr>
          <w:rFonts w:ascii="Calibri" w:eastAsia="Calibri" w:hAnsi="Calibri" w:cs="Calibri"/>
          <w:b/>
          <w:sz w:val="20"/>
          <w:szCs w:val="20"/>
        </w:rPr>
        <w:t>(</w:t>
      </w:r>
      <w:r w:rsidR="0070456A">
        <w:rPr>
          <w:rFonts w:ascii="Calibri" w:eastAsia="Calibri" w:hAnsi="Calibri" w:cs="Calibri"/>
          <w:b/>
          <w:sz w:val="20"/>
          <w:szCs w:val="20"/>
        </w:rPr>
        <w:t>6</w:t>
      </w:r>
      <w:r w:rsidR="00DF5241">
        <w:rPr>
          <w:rFonts w:ascii="Calibri" w:eastAsia="Calibri" w:hAnsi="Calibri" w:cs="Calibri"/>
          <w:b/>
          <w:i/>
          <w:sz w:val="20"/>
          <w:szCs w:val="20"/>
        </w:rPr>
        <w:t>_CF_#proveedor.*)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sidR="00831106">
        <w:rPr>
          <w:rFonts w:ascii="Calibri" w:eastAsia="Calibri" w:hAnsi="Calibri" w:cs="Calibri"/>
          <w:b/>
          <w:sz w:val="20"/>
          <w:szCs w:val="20"/>
        </w:rPr>
        <w:t>7</w:t>
      </w:r>
      <w:r>
        <w:rPr>
          <w:rFonts w:ascii="Calibri" w:eastAsia="Calibri" w:hAnsi="Calibri" w:cs="Calibri"/>
          <w:b/>
          <w:i/>
          <w:sz w:val="20"/>
          <w:szCs w:val="20"/>
        </w:rPr>
        <w:t>_AB_#proveedor.*)</w:t>
      </w:r>
    </w:p>
    <w:p w:rsidR="00226B46" w:rsidRDefault="00226B46">
      <w:pPr>
        <w:ind w:left="0" w:right="284" w:hanging="2"/>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CF5E5B" w:rsidRDefault="00CF5E5B">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CF5E5B" w:rsidRDefault="00CF5E5B">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CF5E5B" w:rsidRDefault="00CF5E5B">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lastRenderedPageBreak/>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la partida</w:t>
      </w:r>
      <w:r w:rsidR="00773E42">
        <w:rPr>
          <w:rFonts w:ascii="Calibri" w:eastAsia="Calibri" w:hAnsi="Calibri" w:cs="Calibri"/>
          <w:sz w:val="20"/>
          <w:szCs w:val="20"/>
        </w:rPr>
        <w:t xml:space="preserve"> en que participa</w:t>
      </w:r>
      <w:r>
        <w:rPr>
          <w:rFonts w:ascii="Calibri" w:eastAsia="Calibri" w:hAnsi="Calibri" w:cs="Calibri"/>
          <w:sz w:val="20"/>
          <w:szCs w:val="20"/>
        </w:rPr>
        <w:t xml:space="preserv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773E42">
        <w:rPr>
          <w:rFonts w:ascii="Calibri" w:eastAsia="Calibri" w:hAnsi="Calibri" w:cs="Calibri"/>
          <w:sz w:val="20"/>
          <w:szCs w:val="20"/>
        </w:rPr>
        <w:t xml:space="preserve">al </w:t>
      </w:r>
      <w:r w:rsidR="00773E42" w:rsidRPr="00773E42">
        <w:rPr>
          <w:rFonts w:ascii="Calibri" w:eastAsia="Calibri" w:hAnsi="Calibri" w:cs="Calibri"/>
          <w:sz w:val="20"/>
          <w:szCs w:val="20"/>
        </w:rPr>
        <w:t>2020</w:t>
      </w:r>
      <w:r>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773E42" w:rsidRPr="00773E42">
        <w:rPr>
          <w:rFonts w:ascii="Calibri" w:eastAsia="Calibri" w:hAnsi="Calibri" w:cs="Calibri"/>
          <w:sz w:val="20"/>
          <w:szCs w:val="20"/>
        </w:rPr>
        <w:t>marca y modelo</w:t>
      </w:r>
      <w:r w:rsidRPr="00773E42">
        <w:rPr>
          <w:rFonts w:ascii="Calibri" w:eastAsia="Calibri" w:hAnsi="Calibri" w:cs="Calibri"/>
          <w:sz w:val="20"/>
          <w:szCs w:val="20"/>
        </w:rPr>
        <w:t xml:space="preserve">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773E42"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773E42">
        <w:rPr>
          <w:rFonts w:ascii="Calibri" w:eastAsia="Calibri" w:hAnsi="Calibri" w:cs="Calibri"/>
          <w:sz w:val="20"/>
          <w:szCs w:val="20"/>
        </w:rPr>
        <w:t xml:space="preserve">. </w:t>
      </w:r>
      <w:r w:rsidR="00773E42" w:rsidRPr="00773E42">
        <w:rPr>
          <w:rFonts w:ascii="Calibri" w:eastAsia="Calibri" w:hAnsi="Calibri" w:cs="Calibri"/>
          <w:sz w:val="20"/>
          <w:szCs w:val="20"/>
        </w:rPr>
        <w:t>(ANEXO C</w:t>
      </w:r>
      <w:r w:rsidRPr="00773E42">
        <w:rPr>
          <w:rFonts w:ascii="Calibri" w:eastAsia="Calibri" w:hAnsi="Calibri" w:cs="Calibri"/>
          <w:sz w:val="20"/>
          <w:szCs w:val="20"/>
        </w:rPr>
        <w:t>).</w:t>
      </w:r>
    </w:p>
    <w:p w:rsidR="00DD47C4" w:rsidRDefault="00DD47C4" w:rsidP="00DD47C4">
      <w:pPr>
        <w:pStyle w:val="Prrafodelista"/>
        <w:ind w:left="0" w:hanging="2"/>
        <w:rPr>
          <w:rFonts w:ascii="Calibri" w:eastAsia="Calibri" w:hAnsi="Calibri" w:cs="Calibri"/>
          <w:sz w:val="20"/>
          <w:szCs w:val="20"/>
        </w:rPr>
      </w:pPr>
    </w:p>
    <w:p w:rsidR="00773E42" w:rsidRPr="00773E42" w:rsidRDefault="00DD47C4" w:rsidP="00773E42">
      <w:pPr>
        <w:numPr>
          <w:ilvl w:val="0"/>
          <w:numId w:val="8"/>
        </w:numPr>
        <w:suppressAutoHyphens w:val="0"/>
        <w:spacing w:line="240" w:lineRule="auto"/>
        <w:ind w:leftChars="0" w:left="0" w:right="284" w:firstLineChars="0" w:firstLine="0"/>
        <w:jc w:val="both"/>
        <w:textDirection w:val="lrTb"/>
        <w:textAlignment w:val="baseline"/>
        <w:outlineLvl w:val="9"/>
        <w:rPr>
          <w:rFonts w:ascii="Calibri" w:hAnsi="Calibri" w:cs="Calibri"/>
          <w:color w:val="000000"/>
          <w:position w:val="0"/>
          <w:sz w:val="20"/>
          <w:szCs w:val="20"/>
        </w:rPr>
      </w:pPr>
      <w:r w:rsidRPr="00773E42">
        <w:rPr>
          <w:rFonts w:ascii="Calibri" w:hAnsi="Calibri" w:cs="Calibri"/>
          <w:color w:val="222222"/>
          <w:sz w:val="20"/>
          <w:szCs w:val="20"/>
          <w:shd w:val="clear" w:color="auto" w:fill="FFFFFF"/>
        </w:rPr>
        <w:t xml:space="preserve">Opinión </w:t>
      </w:r>
      <w:r w:rsidR="00773E42" w:rsidRPr="00773E42">
        <w:rPr>
          <w:rFonts w:ascii="Calibri" w:hAnsi="Calibri" w:cs="Calibri"/>
          <w:color w:val="000000"/>
          <w:sz w:val="20"/>
          <w:szCs w:val="20"/>
          <w:shd w:val="clear" w:color="auto" w:fill="FFFFFF"/>
        </w:rPr>
        <w:t>del Cumplimiento de Obligaciones Fiscales expedida por el Servicio de Administración Tributaria (SAT)</w:t>
      </w:r>
      <w:r w:rsidR="00773E42" w:rsidRPr="00773E42">
        <w:rPr>
          <w:rFonts w:ascii="Calibri" w:hAnsi="Calibri" w:cs="Calibri"/>
          <w:color w:val="222222"/>
          <w:sz w:val="20"/>
          <w:szCs w:val="20"/>
          <w:shd w:val="clear" w:color="auto" w:fill="FFFFFF"/>
        </w:rPr>
        <w:t> </w:t>
      </w:r>
      <w:r w:rsidR="00773E42" w:rsidRPr="00773E42">
        <w:rPr>
          <w:rFonts w:ascii="Calibri" w:hAnsi="Calibri" w:cs="Calibri"/>
          <w:b/>
          <w:bCs/>
          <w:color w:val="222222"/>
          <w:sz w:val="20"/>
          <w:szCs w:val="20"/>
          <w:shd w:val="clear" w:color="auto" w:fill="FFFFFF"/>
        </w:rPr>
        <w:t>positiva y vigente</w:t>
      </w:r>
      <w:r w:rsidR="00773E42" w:rsidRPr="00773E42">
        <w:rPr>
          <w:rFonts w:ascii="Calibri" w:hAnsi="Calibri" w:cs="Calibri"/>
          <w:color w:val="222222"/>
          <w:sz w:val="20"/>
          <w:szCs w:val="20"/>
          <w:shd w:val="clear" w:color="auto" w:fill="FFFFFF"/>
        </w:rPr>
        <w:t>, con una fecha de expedición </w:t>
      </w:r>
      <w:r w:rsidR="00773E42" w:rsidRPr="00773E42">
        <w:rPr>
          <w:rFonts w:ascii="Calibri" w:hAnsi="Calibri" w:cs="Calibri"/>
          <w:b/>
          <w:bCs/>
          <w:color w:val="222222"/>
          <w:sz w:val="20"/>
          <w:szCs w:val="20"/>
          <w:shd w:val="clear" w:color="auto" w:fill="FFFFFF"/>
        </w:rPr>
        <w:t>no mayor a 30 días naturales anteriores contados a partir del acto de apertura</w:t>
      </w:r>
      <w:r w:rsidR="00773E42" w:rsidRPr="00773E42">
        <w:rPr>
          <w:rFonts w:ascii="Calibri" w:hAnsi="Calibri" w:cs="Calibri"/>
          <w:color w:val="222222"/>
          <w:sz w:val="20"/>
          <w:szCs w:val="20"/>
          <w:shd w:val="clear" w:color="auto" w:fill="FFFFFF"/>
        </w:rPr>
        <w:t xml:space="preserve"> de la presente licitación. Dicho documento será validado con posterioridad al acto de apertura, a través de la aplicación desarrollada por el Sistema de Administración </w:t>
      </w:r>
      <w:r w:rsidR="00773E42" w:rsidRPr="00773E42">
        <w:rPr>
          <w:rFonts w:ascii="Calibri" w:hAnsi="Calibri" w:cs="Calibri"/>
          <w:color w:val="222222"/>
          <w:sz w:val="20"/>
          <w:szCs w:val="20"/>
          <w:shd w:val="clear" w:color="auto" w:fill="FFFFFF"/>
        </w:rPr>
        <w:lastRenderedPageBreak/>
        <w:t>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773E42">
        <w:rPr>
          <w:rFonts w:ascii="Calibri" w:hAnsi="Calibri" w:cs="Calibri"/>
          <w:b/>
          <w:bCs/>
          <w:color w:val="222222"/>
          <w:sz w:val="20"/>
          <w:szCs w:val="20"/>
          <w:shd w:val="clear" w:color="auto" w:fill="FFFFFF"/>
        </w:rPr>
        <w:t>.</w:t>
      </w:r>
      <w:r w:rsidR="00773E42" w:rsidRPr="00773E42">
        <w:rPr>
          <w:rFonts w:ascii="Calibri" w:hAnsi="Calibri" w:cs="Calibri"/>
          <w:b/>
          <w:bCs/>
          <w:color w:val="222222"/>
          <w:sz w:val="20"/>
          <w:szCs w:val="20"/>
          <w:shd w:val="clear" w:color="auto" w:fill="FFFFFF"/>
        </w:rPr>
        <w:t xml:space="preserve"> </w:t>
      </w:r>
    </w:p>
    <w:p w:rsidR="00773E42" w:rsidRDefault="00773E42" w:rsidP="00773E42">
      <w:pPr>
        <w:pStyle w:val="Prrafodelista"/>
        <w:ind w:left="0" w:hanging="2"/>
        <w:rPr>
          <w:rFonts w:ascii="Calibri" w:hAnsi="Calibri" w:cs="Calibri"/>
          <w:b/>
          <w:bCs/>
          <w:color w:val="222222"/>
          <w:position w:val="0"/>
          <w:sz w:val="20"/>
          <w:szCs w:val="20"/>
          <w:shd w:val="clear" w:color="auto" w:fill="FFFFFF"/>
        </w:rPr>
      </w:pPr>
    </w:p>
    <w:p w:rsidR="00773E42" w:rsidRPr="00773E42" w:rsidRDefault="00773E42" w:rsidP="00773E42">
      <w:pPr>
        <w:numPr>
          <w:ilvl w:val="0"/>
          <w:numId w:val="8"/>
        </w:numPr>
        <w:suppressAutoHyphens w:val="0"/>
        <w:spacing w:line="240" w:lineRule="auto"/>
        <w:ind w:leftChars="0" w:left="0" w:right="284" w:firstLineChars="0" w:firstLine="0"/>
        <w:jc w:val="both"/>
        <w:textDirection w:val="lrTb"/>
        <w:textAlignment w:val="baseline"/>
        <w:outlineLvl w:val="9"/>
        <w:rPr>
          <w:rFonts w:ascii="Calibri" w:hAnsi="Calibri" w:cs="Calibri"/>
          <w:color w:val="000000"/>
          <w:position w:val="0"/>
          <w:sz w:val="20"/>
          <w:szCs w:val="20"/>
        </w:rPr>
      </w:pPr>
      <w:r w:rsidRPr="00B37039">
        <w:rPr>
          <w:rFonts w:ascii="Calibri" w:hAnsi="Calibri" w:cs="Calibri"/>
          <w:b/>
          <w:bCs/>
          <w:color w:val="222222"/>
          <w:position w:val="0"/>
          <w:sz w:val="20"/>
          <w:szCs w:val="20"/>
          <w:shd w:val="clear" w:color="auto" w:fill="FFFFFF"/>
        </w:rPr>
        <w:t>Opinión</w:t>
      </w:r>
      <w:r w:rsidRPr="00B37039">
        <w:rPr>
          <w:rFonts w:ascii="Calibri" w:hAnsi="Calibri" w:cs="Calibri"/>
          <w:color w:val="222222"/>
          <w:position w:val="0"/>
          <w:sz w:val="20"/>
          <w:szCs w:val="20"/>
          <w:shd w:val="clear" w:color="auto" w:fill="FFFFFF"/>
        </w:rPr>
        <w:t> del Cumplimiento de Obligaciones en </w:t>
      </w:r>
      <w:r w:rsidRPr="00B37039">
        <w:rPr>
          <w:rFonts w:ascii="Calibri" w:hAnsi="Calibri" w:cs="Calibri"/>
          <w:b/>
          <w:bCs/>
          <w:color w:val="222222"/>
          <w:position w:val="0"/>
          <w:sz w:val="20"/>
          <w:szCs w:val="20"/>
          <w:shd w:val="clear" w:color="auto" w:fill="FFFFFF"/>
        </w:rPr>
        <w:t>materia de Seguridad Social</w:t>
      </w:r>
      <w:r w:rsidRPr="00B37039">
        <w:rPr>
          <w:rFonts w:ascii="Calibri" w:hAnsi="Calibri" w:cs="Calibri"/>
          <w:color w:val="222222"/>
          <w:position w:val="0"/>
          <w:sz w:val="20"/>
          <w:szCs w:val="20"/>
          <w:shd w:val="clear" w:color="auto" w:fill="FFFFFF"/>
        </w:rPr>
        <w:t>, que alude el Acuerdo número: ACDO.SA1.HCT.101214/281.P.DIR, dictado por el H. Consejo Técnico del </w:t>
      </w:r>
      <w:r w:rsidRPr="00B37039">
        <w:rPr>
          <w:rFonts w:ascii="Calibri" w:hAnsi="Calibri" w:cs="Calibri"/>
          <w:b/>
          <w:bCs/>
          <w:color w:val="222222"/>
          <w:position w:val="0"/>
          <w:sz w:val="20"/>
          <w:szCs w:val="20"/>
          <w:shd w:val="clear" w:color="auto" w:fill="FFFFFF"/>
        </w:rPr>
        <w:t>Instituto Mexicano del Seguro Social</w:t>
      </w:r>
      <w:r w:rsidRPr="00B37039">
        <w:rPr>
          <w:rFonts w:ascii="Calibri" w:hAnsi="Calibri" w:cs="Calibri"/>
          <w:color w:val="222222"/>
          <w:position w:val="0"/>
          <w:sz w:val="20"/>
          <w:szCs w:val="20"/>
          <w:shd w:val="clear" w:color="auto" w:fill="FFFFFF"/>
        </w:rPr>
        <w:t>, </w:t>
      </w:r>
      <w:r w:rsidRPr="00B37039">
        <w:rPr>
          <w:rFonts w:ascii="Calibri" w:hAnsi="Calibri" w:cs="Calibri"/>
          <w:b/>
          <w:bCs/>
          <w:color w:val="222222"/>
          <w:position w:val="0"/>
          <w:sz w:val="20"/>
          <w:szCs w:val="20"/>
          <w:shd w:val="clear" w:color="auto" w:fill="FFFFFF"/>
        </w:rPr>
        <w:t>en </w:t>
      </w:r>
      <w:r w:rsidRPr="00B37039">
        <w:rPr>
          <w:rFonts w:ascii="Calibri" w:hAnsi="Calibri" w:cs="Calibri"/>
          <w:b/>
          <w:bCs/>
          <w:color w:val="222222"/>
          <w:position w:val="0"/>
          <w:sz w:val="20"/>
          <w:szCs w:val="20"/>
          <w:u w:val="single"/>
          <w:shd w:val="clear" w:color="auto" w:fill="FFFFFF"/>
        </w:rPr>
        <w:t>sentido positiva</w:t>
      </w:r>
      <w:r w:rsidRPr="00B37039">
        <w:rPr>
          <w:rFonts w:ascii="Calibri" w:hAnsi="Calibri" w:cs="Calibri"/>
          <w:b/>
          <w:bCs/>
          <w:color w:val="222222"/>
          <w:position w:val="0"/>
          <w:sz w:val="20"/>
          <w:szCs w:val="20"/>
          <w:shd w:val="clear" w:color="auto" w:fill="FFFFFF"/>
        </w:rPr>
        <w:t> </w:t>
      </w:r>
      <w:r w:rsidRPr="00B37039">
        <w:rPr>
          <w:rFonts w:ascii="Calibri" w:hAnsi="Calibri" w:cs="Calibri"/>
          <w:color w:val="222222"/>
          <w:position w:val="0"/>
          <w:sz w:val="20"/>
          <w:szCs w:val="20"/>
          <w:shd w:val="clear" w:color="auto" w:fill="FFFFFF"/>
        </w:rPr>
        <w:t>con </w:t>
      </w:r>
      <w:r w:rsidRPr="00B37039">
        <w:rPr>
          <w:rFonts w:ascii="Calibri" w:hAnsi="Calibri" w:cs="Calibri"/>
          <w:b/>
          <w:bCs/>
          <w:color w:val="222222"/>
          <w:position w:val="0"/>
          <w:sz w:val="20"/>
          <w:szCs w:val="20"/>
          <w:shd w:val="clear" w:color="auto" w:fill="FFFFFF"/>
        </w:rPr>
        <w:t>una fecha de expedición no mayor a 30 días naturales anteriores contados a partir del acto de apertura</w:t>
      </w:r>
      <w:r w:rsidRPr="00B37039">
        <w:rPr>
          <w:rFonts w:ascii="Calibri" w:hAnsi="Calibri" w:cs="Calibri"/>
          <w:color w:val="222222"/>
          <w:position w:val="0"/>
          <w:sz w:val="20"/>
          <w:szCs w:val="20"/>
          <w:shd w:val="clear" w:color="auto" w:fill="FFFFFF"/>
        </w:rPr>
        <w:t> de la presente licitación.</w:t>
      </w:r>
      <w:r w:rsidRPr="00773E42">
        <w:rPr>
          <w:rFonts w:ascii="Calibri" w:hAnsi="Calibri" w:cs="Calibri"/>
          <w:color w:val="222222"/>
          <w:position w:val="0"/>
          <w:sz w:val="20"/>
          <w:szCs w:val="20"/>
          <w:shd w:val="clear" w:color="auto" w:fill="FFFFFF"/>
        </w:rPr>
        <w:t xml:space="preserve"> </w:t>
      </w:r>
    </w:p>
    <w:p w:rsidR="00773E42" w:rsidRDefault="00773E42" w:rsidP="00773E42">
      <w:pPr>
        <w:pStyle w:val="Prrafodelista"/>
        <w:ind w:left="0" w:hanging="2"/>
        <w:rPr>
          <w:rFonts w:ascii="Calibri" w:hAnsi="Calibri" w:cs="Calibri"/>
          <w:b/>
          <w:bCs/>
          <w:color w:val="222222"/>
          <w:position w:val="0"/>
          <w:sz w:val="20"/>
          <w:szCs w:val="20"/>
          <w:shd w:val="clear" w:color="auto" w:fill="FFFFFF"/>
        </w:rPr>
      </w:pPr>
    </w:p>
    <w:p w:rsidR="00773E42" w:rsidRPr="00773E42" w:rsidRDefault="00773E42" w:rsidP="00773E42">
      <w:pPr>
        <w:numPr>
          <w:ilvl w:val="0"/>
          <w:numId w:val="8"/>
        </w:numPr>
        <w:suppressAutoHyphens w:val="0"/>
        <w:spacing w:line="240" w:lineRule="auto"/>
        <w:ind w:leftChars="0" w:left="0" w:right="284" w:firstLineChars="0" w:firstLine="0"/>
        <w:jc w:val="both"/>
        <w:textDirection w:val="lrTb"/>
        <w:textAlignment w:val="baseline"/>
        <w:outlineLvl w:val="9"/>
        <w:rPr>
          <w:rFonts w:ascii="Calibri" w:hAnsi="Calibri" w:cs="Calibri"/>
          <w:color w:val="000000"/>
          <w:position w:val="0"/>
          <w:sz w:val="20"/>
          <w:szCs w:val="20"/>
        </w:rPr>
      </w:pPr>
      <w:r w:rsidRPr="00B37039">
        <w:rPr>
          <w:rFonts w:ascii="Calibri" w:hAnsi="Calibri" w:cs="Calibri"/>
          <w:b/>
          <w:bCs/>
          <w:color w:val="222222"/>
          <w:position w:val="0"/>
          <w:sz w:val="20"/>
          <w:szCs w:val="20"/>
          <w:shd w:val="clear" w:color="auto" w:fill="FFFFFF"/>
        </w:rPr>
        <w:t>Constancia de situación fiscal en materia de aportaciones patronales</w:t>
      </w:r>
      <w:r w:rsidRPr="00B37039">
        <w:rPr>
          <w:rFonts w:ascii="Calibri" w:hAnsi="Calibri" w:cs="Calibri"/>
          <w:color w:val="222222"/>
          <w:position w:val="0"/>
          <w:sz w:val="20"/>
          <w:szCs w:val="20"/>
          <w:shd w:val="clear" w:color="auto" w:fill="FFFFFF"/>
        </w:rPr>
        <w:t> y entero de descuentos, y que la misma señale </w:t>
      </w:r>
      <w:r w:rsidRPr="00B37039">
        <w:rPr>
          <w:rFonts w:ascii="Calibri" w:hAnsi="Calibri" w:cs="Calibri"/>
          <w:b/>
          <w:bCs/>
          <w:color w:val="222222"/>
          <w:position w:val="0"/>
          <w:sz w:val="20"/>
          <w:szCs w:val="20"/>
          <w:shd w:val="clear" w:color="auto" w:fill="FFFFFF"/>
        </w:rPr>
        <w:t>que no se identificaron adeudos y se encuentra al corriente de sus obligaciones</w:t>
      </w:r>
      <w:r w:rsidRPr="00B37039">
        <w:rPr>
          <w:rFonts w:ascii="Calibri" w:hAnsi="Calibri" w:cs="Calibri"/>
          <w:color w:val="222222"/>
          <w:position w:val="0"/>
          <w:sz w:val="20"/>
          <w:szCs w:val="20"/>
          <w:shd w:val="clear" w:color="auto" w:fill="FFFFFF"/>
        </w:rPr>
        <w:t>, con una </w:t>
      </w:r>
      <w:r w:rsidRPr="00B37039">
        <w:rPr>
          <w:rFonts w:ascii="Calibri" w:hAnsi="Calibri" w:cs="Calibri"/>
          <w:b/>
          <w:bCs/>
          <w:color w:val="222222"/>
          <w:position w:val="0"/>
          <w:sz w:val="20"/>
          <w:szCs w:val="20"/>
          <w:shd w:val="clear" w:color="auto" w:fill="FFFFFF"/>
        </w:rPr>
        <w:t>fecha de expedición no mayor a 30 días naturales anteriores contados a partir del acto de apertura</w:t>
      </w:r>
      <w:r w:rsidRPr="00B37039">
        <w:rPr>
          <w:rFonts w:ascii="Calibri" w:hAnsi="Calibri" w:cs="Calibri"/>
          <w:color w:val="222222"/>
          <w:position w:val="0"/>
          <w:sz w:val="20"/>
          <w:szCs w:val="20"/>
          <w:shd w:val="clear" w:color="auto" w:fill="FFFFFF"/>
        </w:rPr>
        <w:t> de la presente licitación, conforme al “Acuerdo del H. Consejo de Administración del </w:t>
      </w:r>
      <w:r w:rsidRPr="00B37039">
        <w:rPr>
          <w:rFonts w:ascii="Calibri" w:hAnsi="Calibri" w:cs="Calibri"/>
          <w:b/>
          <w:bCs/>
          <w:color w:val="222222"/>
          <w:position w:val="0"/>
          <w:sz w:val="20"/>
          <w:szCs w:val="20"/>
          <w:shd w:val="clear" w:color="auto" w:fill="FFFFFF"/>
        </w:rPr>
        <w:t>Instituto del Fondo Nacional de la Vivienda para los Trabajadores</w:t>
      </w:r>
      <w:r w:rsidRPr="00B37039">
        <w:rPr>
          <w:rFonts w:ascii="Calibri" w:hAnsi="Calibri" w:cs="Calibri"/>
          <w:color w:val="222222"/>
          <w:position w:val="0"/>
          <w:sz w:val="20"/>
          <w:szCs w:val="20"/>
          <w:shd w:val="clear" w:color="auto" w:fill="FFFFFF"/>
        </w:rPr>
        <w:t> por el que se emiten las Reglas para la obtención de la constancia de situación fiscal en materia de aportaciones patronales y entero de descuentos”, publicado en el Diario Oficial de la Federación el día 28 de junio de 2017.</w:t>
      </w:r>
    </w:p>
    <w:p w:rsidR="00773E42" w:rsidRDefault="00773E42" w:rsidP="00773E4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A035A9">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w:t>
      </w:r>
      <w:r w:rsidRPr="00E919A7">
        <w:rPr>
          <w:rFonts w:ascii="Calibri" w:eastAsia="Calibri" w:hAnsi="Calibri" w:cs="Calibri"/>
          <w:sz w:val="20"/>
          <w:szCs w:val="20"/>
        </w:rPr>
        <w:t>del fabricante o distribuidor mayorista, en la que manifieste que el participante es distribuidor autorizado del bien ofertado</w:t>
      </w:r>
      <w:r>
        <w:rPr>
          <w:rFonts w:ascii="Calibri" w:eastAsia="Calibri" w:hAnsi="Calibri" w:cs="Calibri"/>
          <w:sz w:val="20"/>
          <w:szCs w:val="20"/>
        </w:rPr>
        <w:t xml:space="preserve"> de la marca </w:t>
      </w:r>
      <w:proofErr w:type="spellStart"/>
      <w:r>
        <w:rPr>
          <w:rFonts w:ascii="Calibri" w:eastAsia="Calibri" w:hAnsi="Calibri" w:cs="Calibri"/>
          <w:sz w:val="20"/>
          <w:szCs w:val="20"/>
        </w:rPr>
        <w:t>Shneider</w:t>
      </w:r>
      <w:proofErr w:type="spellEnd"/>
      <w:r>
        <w:rPr>
          <w:rFonts w:ascii="Calibri" w:eastAsia="Calibri" w:hAnsi="Calibri" w:cs="Calibri"/>
          <w:sz w:val="20"/>
          <w:szCs w:val="20"/>
        </w:rPr>
        <w:t xml:space="preserve"> Electric APC, y que responderán para la aplicación de garantías de fábrica, mano de obra, componentes y/o refacciones, por defectos de fabricación y/o vicios ocultos de los bienes ofertados por el participante firmada por el representante legal, por los períodos señalados en </w:t>
      </w:r>
      <w:r w:rsidRPr="00774276">
        <w:rPr>
          <w:rFonts w:ascii="Calibri" w:eastAsia="Calibri" w:hAnsi="Calibri" w:cs="Calibri"/>
          <w:sz w:val="20"/>
          <w:szCs w:val="20"/>
        </w:rPr>
        <w:t>el anexo I, a</w:t>
      </w:r>
      <w:r>
        <w:rPr>
          <w:rFonts w:ascii="Calibri" w:eastAsia="Calibri" w:hAnsi="Calibri" w:cs="Calibri"/>
          <w:sz w:val="20"/>
          <w:szCs w:val="20"/>
        </w:rPr>
        <w:t xml:space="preserve"> entera satisfacción de Gobierno del Estado</w:t>
      </w:r>
      <w:r w:rsidR="00DF5241">
        <w:rPr>
          <w:rFonts w:ascii="Calibri" w:eastAsia="Calibri" w:hAnsi="Calibri" w:cs="Calibri"/>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legal acreditado.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887E34">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2B2F77" w:rsidRPr="002B2F77">
        <w:rPr>
          <w:rFonts w:ascii="Calibri" w:eastAsia="Calibri" w:hAnsi="Calibri" w:cs="Calibri"/>
          <w:sz w:val="20"/>
          <w:szCs w:val="20"/>
        </w:rPr>
        <w:t>(Anexo F</w:t>
      </w:r>
      <w:r w:rsidRPr="002B2F77">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222B9E">
        <w:rPr>
          <w:rFonts w:ascii="Calibri" w:eastAsia="Calibri" w:hAnsi="Calibri" w:cs="Calibri"/>
          <w:b/>
          <w:sz w:val="20"/>
          <w:szCs w:val="20"/>
        </w:rPr>
        <w:t>EMITIDA”</w:t>
      </w:r>
      <w:r>
        <w:rPr>
          <w:rFonts w:ascii="Calibri" w:eastAsia="Calibri" w:hAnsi="Calibri" w:cs="Calibri"/>
          <w:b/>
          <w:sz w:val="20"/>
          <w:szCs w:val="20"/>
        </w:rPr>
        <w:t xml:space="preserve">.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222B9E" w:rsidRPr="00222B9E">
        <w:rPr>
          <w:rFonts w:ascii="Calibri" w:eastAsia="Calibri" w:hAnsi="Calibri" w:cs="Calibri"/>
          <w:sz w:val="20"/>
          <w:szCs w:val="20"/>
        </w:rPr>
        <w:t xml:space="preserve"> 2020</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w:t>
      </w:r>
      <w:r w:rsidR="00926C01">
        <w:rPr>
          <w:rFonts w:ascii="Calibri" w:eastAsia="Calibri" w:hAnsi="Calibri" w:cs="Calibri"/>
          <w:sz w:val="20"/>
          <w:szCs w:val="20"/>
        </w:rPr>
        <w:t>.</w:t>
      </w:r>
      <w:r>
        <w:rPr>
          <w:rFonts w:ascii="Calibri" w:eastAsia="Calibri" w:hAnsi="Calibri" w:cs="Calibri"/>
          <w:sz w:val="20"/>
          <w:szCs w:val="20"/>
        </w:rPr>
        <w:t xml:space="preserv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26C01" w:rsidRDefault="00DF5241">
      <w:pPr>
        <w:numPr>
          <w:ilvl w:val="0"/>
          <w:numId w:val="1"/>
        </w:numPr>
        <w:ind w:left="0" w:right="-376" w:hanging="2"/>
        <w:jc w:val="both"/>
        <w:rPr>
          <w:rFonts w:ascii="Calibri" w:eastAsia="Calibri" w:hAnsi="Calibri" w:cs="Calibri"/>
          <w:sz w:val="20"/>
          <w:szCs w:val="20"/>
        </w:rPr>
      </w:pPr>
      <w:r w:rsidRPr="00926C01">
        <w:rPr>
          <w:rFonts w:ascii="Calibri" w:eastAsia="Calibri" w:hAnsi="Calibri" w:cs="Calibri"/>
          <w:sz w:val="20"/>
          <w:szCs w:val="20"/>
        </w:rPr>
        <w:t>Si en la propuesta técnica o económica presenta más de una propuesta para una misma partida, será descalificado</w:t>
      </w:r>
      <w:r w:rsidR="00926C01" w:rsidRPr="00926C01">
        <w:rPr>
          <w:rFonts w:ascii="Calibri" w:eastAsia="Calibri" w:hAnsi="Calibri" w:cs="Calibri"/>
          <w:sz w:val="20"/>
          <w:szCs w:val="20"/>
        </w:rPr>
        <w:t>.</w:t>
      </w:r>
    </w:p>
    <w:p w:rsidR="00226B46" w:rsidRPr="00926C01"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26C01" w:rsidRDefault="00DF5241">
      <w:pPr>
        <w:numPr>
          <w:ilvl w:val="0"/>
          <w:numId w:val="1"/>
        </w:numPr>
        <w:ind w:left="0" w:right="-376" w:hanging="2"/>
        <w:jc w:val="both"/>
        <w:rPr>
          <w:rFonts w:ascii="Calibri" w:eastAsia="Calibri" w:hAnsi="Calibri" w:cs="Calibri"/>
          <w:sz w:val="20"/>
          <w:szCs w:val="20"/>
        </w:rPr>
      </w:pPr>
      <w:r w:rsidRPr="00926C01">
        <w:rPr>
          <w:rFonts w:ascii="Calibri" w:eastAsia="Calibri" w:hAnsi="Calibri" w:cs="Calibri"/>
          <w:sz w:val="20"/>
          <w:szCs w:val="20"/>
        </w:rPr>
        <w:t>Si en su propuesta presenta datos contradictorios entre sí.</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right="-376" w:hanging="2"/>
        <w:jc w:val="both"/>
        <w:rPr>
          <w:rFonts w:ascii="Calibri" w:eastAsia="Calibri" w:hAnsi="Calibri" w:cs="Calibri"/>
          <w:sz w:val="20"/>
          <w:szCs w:val="20"/>
        </w:rPr>
      </w:pPr>
    </w:p>
    <w:p w:rsidR="00226B46" w:rsidRPr="00FA0721"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solicitados con </w:t>
      </w:r>
      <w:r w:rsidRPr="00FA0721">
        <w:rPr>
          <w:rFonts w:ascii="Calibri" w:eastAsia="Calibri" w:hAnsi="Calibri" w:cs="Calibri"/>
          <w:sz w:val="20"/>
          <w:szCs w:val="20"/>
        </w:rPr>
        <w:t>marca específica, debiendo consid</w:t>
      </w:r>
      <w:r w:rsidR="00FA0721" w:rsidRPr="00FA0721">
        <w:rPr>
          <w:rFonts w:ascii="Calibri" w:eastAsia="Calibri" w:hAnsi="Calibri" w:cs="Calibri"/>
          <w:sz w:val="20"/>
          <w:szCs w:val="20"/>
        </w:rPr>
        <w:t>erar la marca mencionada en  la</w:t>
      </w:r>
      <w:r w:rsidRPr="00FA0721">
        <w:rPr>
          <w:rFonts w:ascii="Calibri" w:eastAsia="Calibri" w:hAnsi="Calibri" w:cs="Calibri"/>
          <w:sz w:val="20"/>
          <w:szCs w:val="20"/>
        </w:rPr>
        <w:t xml:space="preserve"> partida </w:t>
      </w:r>
      <w:r w:rsidR="00FA0721" w:rsidRPr="00FA0721">
        <w:rPr>
          <w:rFonts w:ascii="Calibri" w:eastAsia="Calibri" w:hAnsi="Calibri" w:cs="Calibri"/>
          <w:sz w:val="20"/>
          <w:szCs w:val="20"/>
        </w:rPr>
        <w:t>1</w:t>
      </w:r>
      <w:r w:rsidRPr="00FA0721">
        <w:rPr>
          <w:rFonts w:ascii="Calibri" w:eastAsia="Calibri" w:hAnsi="Calibri" w:cs="Calibri"/>
          <w:sz w:val="20"/>
          <w:szCs w:val="20"/>
        </w:rPr>
        <w:t xml:space="preserve"> del Anexo I según se solicite.</w:t>
      </w:r>
    </w:p>
    <w:p w:rsidR="00226B46" w:rsidRDefault="00226B46">
      <w:pPr>
        <w:ind w:left="0" w:hanging="2"/>
        <w:jc w:val="both"/>
        <w:rPr>
          <w:rFonts w:ascii="Calibri" w:eastAsia="Calibri" w:hAnsi="Calibri" w:cs="Calibri"/>
          <w:sz w:val="20"/>
          <w:szCs w:val="20"/>
        </w:rPr>
      </w:pPr>
    </w:p>
    <w:p w:rsidR="002D3D23" w:rsidRPr="002D3D23" w:rsidRDefault="002D3D23" w:rsidP="002D3D23">
      <w:pPr>
        <w:numPr>
          <w:ilvl w:val="0"/>
          <w:numId w:val="2"/>
        </w:numPr>
        <w:ind w:left="0" w:hanging="2"/>
        <w:jc w:val="both"/>
        <w:textDirection w:val="lrTb"/>
        <w:rPr>
          <w:rFonts w:ascii="Calibri" w:eastAsia="Calibri" w:hAnsi="Calibri" w:cs="Calibri"/>
          <w:sz w:val="20"/>
          <w:szCs w:val="20"/>
        </w:rPr>
      </w:pPr>
      <w:r w:rsidRPr="002D3D23">
        <w:rPr>
          <w:rFonts w:ascii="Calibri" w:eastAsia="Calibri" w:hAnsi="Calibri" w:cs="Calibri"/>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2D3D23" w:rsidRPr="002D3D23" w:rsidRDefault="002D3D23" w:rsidP="002D3D23">
      <w:pPr>
        <w:pStyle w:val="Prrafodelista"/>
        <w:ind w:left="0" w:hanging="2"/>
        <w:rPr>
          <w:rFonts w:ascii="Calibri" w:eastAsia="Calibri" w:hAnsi="Calibri" w:cs="Calibri"/>
          <w:sz w:val="20"/>
          <w:szCs w:val="20"/>
        </w:rPr>
      </w:pPr>
    </w:p>
    <w:p w:rsidR="002D3D23" w:rsidRPr="002D3D23" w:rsidRDefault="002D3D23" w:rsidP="002D3D23">
      <w:pPr>
        <w:pStyle w:val="Prrafodelista"/>
        <w:ind w:left="0" w:hanging="2"/>
        <w:jc w:val="both"/>
        <w:rPr>
          <w:rFonts w:ascii="Calibri" w:eastAsia="Calibri" w:hAnsi="Calibri" w:cs="Calibri"/>
          <w:sz w:val="20"/>
          <w:szCs w:val="20"/>
        </w:rPr>
      </w:pPr>
      <w:r w:rsidRPr="002D3D23">
        <w:rPr>
          <w:rFonts w:ascii="Calibri" w:eastAsia="Calibri" w:hAnsi="Calibri" w:cs="Calibri"/>
          <w:sz w:val="20"/>
          <w:szCs w:val="20"/>
        </w:rPr>
        <w:t xml:space="preserve">Con base en lo anterior la determinación del precio conveniente, en su caso se llevará a cabo en los supuestos en los que se advierta que existen precios desproporcionados frente a las proposiciones aceptadas y cumplan técnicamente. </w:t>
      </w:r>
    </w:p>
    <w:p w:rsidR="002D3D23" w:rsidRPr="002D3D23" w:rsidRDefault="002D3D23" w:rsidP="002D3D23">
      <w:pPr>
        <w:pStyle w:val="Prrafodelista"/>
        <w:ind w:left="0" w:hanging="2"/>
        <w:jc w:val="both"/>
        <w:rPr>
          <w:rFonts w:ascii="Calibri" w:eastAsia="Calibri" w:hAnsi="Calibri" w:cs="Calibri"/>
          <w:sz w:val="20"/>
          <w:szCs w:val="20"/>
        </w:rPr>
      </w:pPr>
    </w:p>
    <w:p w:rsidR="002D3D23" w:rsidRPr="002D3D23" w:rsidRDefault="002D3D23" w:rsidP="002D3D23">
      <w:pPr>
        <w:pStyle w:val="Prrafodelista"/>
        <w:ind w:left="0" w:hanging="2"/>
        <w:jc w:val="both"/>
        <w:rPr>
          <w:rFonts w:ascii="Calibri" w:eastAsia="Calibri" w:hAnsi="Calibri" w:cs="Calibri"/>
          <w:sz w:val="20"/>
          <w:szCs w:val="20"/>
        </w:rPr>
      </w:pPr>
      <w:r w:rsidRPr="002D3D23">
        <w:rPr>
          <w:rFonts w:ascii="Calibri" w:eastAsia="Calibri" w:hAnsi="Calibri" w:cs="Calibri"/>
          <w:sz w:val="20"/>
          <w:szCs w:val="20"/>
        </w:rPr>
        <w:t>Se considerarán precios desproporcionados, aquellos que estén por debajo del 65% del promedio de las ofertas aceptadas.</w:t>
      </w:r>
    </w:p>
    <w:p w:rsidR="002D3D23" w:rsidRPr="002D3D23" w:rsidRDefault="002D3D23" w:rsidP="002D3D23">
      <w:pPr>
        <w:pStyle w:val="Prrafodelista"/>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 xml:space="preserve">Respecto a la fracción II del reglamento, a efecto de poder determinar los grupos, se atenderá la preponderancia entre las ofertas presentadas, conforme al procedimiento siguiente: </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 xml:space="preserve">1. Solo se considerarán aquellas proposiciones (ofertas) que cumplan técnicamente, las cuales se ordenarán en forma ascendente. </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lastRenderedPageBreak/>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2D3D23" w:rsidRPr="002D3D23" w:rsidRDefault="002D3D23" w:rsidP="002D3D23">
      <w:pPr>
        <w:ind w:left="0" w:hanging="2"/>
        <w:jc w:val="both"/>
        <w:rPr>
          <w:rFonts w:ascii="Calibri" w:eastAsia="Calibri" w:hAnsi="Calibri" w:cs="Calibri"/>
          <w:sz w:val="20"/>
          <w:szCs w:val="20"/>
          <w:highlight w:val="yellow"/>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2. Que existan condiciones excepcionalmente favorables para el licitante en el suministro de los bienes o la prestación de los servicios;</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3. Que la originalidad de los bienes o los servicios propuestos por el licitante, implique menores costos de los mismos;</w:t>
      </w:r>
    </w:p>
    <w:p w:rsidR="002D3D23" w:rsidRPr="002D3D23" w:rsidRDefault="002D3D23" w:rsidP="002D3D23">
      <w:pPr>
        <w:ind w:left="0" w:hanging="2"/>
        <w:jc w:val="both"/>
        <w:rPr>
          <w:rFonts w:ascii="Calibri" w:eastAsia="Calibri" w:hAnsi="Calibri" w:cs="Calibri"/>
          <w:sz w:val="20"/>
          <w:szCs w:val="20"/>
        </w:rPr>
      </w:pPr>
    </w:p>
    <w:p w:rsidR="002D3D23" w:rsidRPr="002D3D23" w:rsidRDefault="002D3D23" w:rsidP="002D3D23">
      <w:pPr>
        <w:ind w:left="0" w:hanging="2"/>
        <w:jc w:val="both"/>
        <w:rPr>
          <w:rFonts w:ascii="Calibri" w:eastAsia="Calibri" w:hAnsi="Calibri" w:cs="Calibri"/>
          <w:sz w:val="20"/>
          <w:szCs w:val="20"/>
        </w:rPr>
      </w:pPr>
      <w:r w:rsidRPr="002D3D23">
        <w:rPr>
          <w:rFonts w:ascii="Calibri" w:eastAsia="Calibri" w:hAnsi="Calibri" w:cs="Calibri"/>
          <w:sz w:val="20"/>
          <w:szCs w:val="20"/>
        </w:rPr>
        <w:t>4. Que la recepción de los incentivos o subsidios para la producción de los bienes o servicios, genere costos bajos para su suministro o prestación, siempre y cuando ello no implique la práctica de “dumping”;</w:t>
      </w:r>
    </w:p>
    <w:p w:rsidR="002D3D23" w:rsidRDefault="002D3D23">
      <w:pPr>
        <w:ind w:left="0" w:hanging="2"/>
        <w:jc w:val="both"/>
        <w:rPr>
          <w:rFonts w:ascii="Calibri" w:eastAsia="Calibri" w:hAnsi="Calibri" w:cs="Calibri"/>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w:t>
      </w:r>
      <w:r w:rsidR="001C591E">
        <w:rPr>
          <w:rFonts w:ascii="Calibri" w:eastAsia="Calibri" w:hAnsi="Calibri" w:cs="Calibri"/>
          <w:sz w:val="20"/>
          <w:szCs w:val="20"/>
        </w:rPr>
        <w:t xml:space="preserve"> y</w:t>
      </w:r>
      <w:r>
        <w:rPr>
          <w:rFonts w:ascii="Calibri" w:eastAsia="Calibri" w:hAnsi="Calibri" w:cs="Calibri"/>
          <w:sz w:val="20"/>
          <w:szCs w:val="20"/>
        </w:rPr>
        <w:t xml:space="preserve"> </w:t>
      </w:r>
      <w:r w:rsidRPr="001C591E">
        <w:rPr>
          <w:rFonts w:ascii="Calibri" w:eastAsia="Calibri" w:hAnsi="Calibri" w:cs="Calibri"/>
          <w:sz w:val="20"/>
          <w:szCs w:val="20"/>
        </w:rPr>
        <w:t>notificación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1C591E">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Se podrá adjudicar la</w:t>
      </w:r>
      <w:r w:rsidR="00DF5241">
        <w:rPr>
          <w:rFonts w:ascii="Calibri" w:eastAsia="Calibri" w:hAnsi="Calibri" w:cs="Calibri"/>
          <w:sz w:val="20"/>
          <w:szCs w:val="20"/>
        </w:rPr>
        <w:t xml:space="preserve"> partida,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w:t>
      </w:r>
      <w:r w:rsidR="001C591E">
        <w:rPr>
          <w:rFonts w:ascii="Calibri" w:eastAsia="Calibri" w:hAnsi="Calibri" w:cs="Calibri"/>
          <w:sz w:val="20"/>
          <w:szCs w:val="20"/>
        </w:rPr>
        <w:t>. E</w:t>
      </w:r>
      <w:r>
        <w:rPr>
          <w:rFonts w:ascii="Calibri" w:eastAsia="Calibri" w:hAnsi="Calibri" w:cs="Calibri"/>
          <w:sz w:val="20"/>
          <w:szCs w:val="20"/>
        </w:rPr>
        <w:t>n caso contrario será descalificado</w:t>
      </w:r>
      <w:r w:rsidR="001C591E">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1C591E" w:rsidRDefault="00DF5241">
      <w:pPr>
        <w:numPr>
          <w:ilvl w:val="0"/>
          <w:numId w:val="2"/>
        </w:numPr>
        <w:ind w:left="0" w:right="-376" w:hanging="2"/>
        <w:jc w:val="both"/>
        <w:rPr>
          <w:rFonts w:ascii="Calibri" w:eastAsia="Calibri" w:hAnsi="Calibri" w:cs="Calibri"/>
          <w:sz w:val="20"/>
          <w:szCs w:val="20"/>
        </w:rPr>
      </w:pPr>
      <w:r w:rsidRPr="001C591E">
        <w:rPr>
          <w:rFonts w:ascii="Calibri" w:eastAsia="Calibri" w:hAnsi="Calibri" w:cs="Calibri"/>
          <w:sz w:val="20"/>
          <w:szCs w:val="20"/>
        </w:rPr>
        <w:t xml:space="preserve">La adjudicación de la presente invitación será por partida. </w:t>
      </w:r>
    </w:p>
    <w:p w:rsidR="00226B46" w:rsidRDefault="00226B46">
      <w:pPr>
        <w:ind w:left="0" w:right="-376" w:hanging="2"/>
        <w:jc w:val="both"/>
        <w:rPr>
          <w:rFonts w:ascii="Calibri" w:eastAsia="Calibri" w:hAnsi="Calibri" w:cs="Calibri"/>
          <w:sz w:val="20"/>
          <w:szCs w:val="20"/>
          <w:highlight w:val="yellow"/>
        </w:rPr>
      </w:pPr>
    </w:p>
    <w:p w:rsidR="00226B46" w:rsidRPr="00BA72DC"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A72DC" w:rsidRDefault="00BA72DC" w:rsidP="00BA72DC">
      <w:pPr>
        <w:pStyle w:val="Prrafodelista"/>
        <w:ind w:left="0" w:hanging="2"/>
        <w:rPr>
          <w:rFonts w:ascii="Calibri" w:eastAsia="Calibri" w:hAnsi="Calibri" w:cs="Calibri"/>
          <w:sz w:val="20"/>
          <w:szCs w:val="20"/>
        </w:rPr>
      </w:pPr>
    </w:p>
    <w:p w:rsidR="00BA72DC" w:rsidRPr="00E328B9" w:rsidRDefault="00BA72DC">
      <w:pPr>
        <w:numPr>
          <w:ilvl w:val="0"/>
          <w:numId w:val="2"/>
        </w:numPr>
        <w:ind w:left="0" w:right="-376" w:hanging="2"/>
        <w:jc w:val="both"/>
        <w:rPr>
          <w:rFonts w:ascii="Calibri" w:eastAsia="Calibri" w:hAnsi="Calibri" w:cs="Calibri"/>
          <w:sz w:val="20"/>
          <w:szCs w:val="20"/>
        </w:rPr>
      </w:pPr>
      <w:r w:rsidRPr="00E328B9">
        <w:rPr>
          <w:rFonts w:ascii="Calibri" w:hAnsi="Calibri" w:cs="Arial"/>
          <w:sz w:val="20"/>
          <w:szCs w:val="20"/>
        </w:rPr>
        <w:t xml:space="preserve">Si la propuesta técnica y/o económica presentada a través de </w:t>
      </w:r>
      <w:proofErr w:type="spellStart"/>
      <w:r w:rsidRPr="00E328B9">
        <w:rPr>
          <w:rFonts w:ascii="Calibri" w:hAnsi="Calibri" w:cs="Arial"/>
          <w:b/>
          <w:sz w:val="20"/>
          <w:szCs w:val="20"/>
        </w:rPr>
        <w:t>e·compras</w:t>
      </w:r>
      <w:proofErr w:type="spellEnd"/>
      <w:r w:rsidRPr="00E328B9">
        <w:rPr>
          <w:rFonts w:ascii="Calibri" w:hAnsi="Calibri" w:cs="Arial"/>
          <w:sz w:val="20"/>
          <w:szCs w:val="20"/>
        </w:rPr>
        <w:t xml:space="preserve"> se encuentra en estatus de “GRABADO” se tendrá como oferta no presentada y en este caso, podrá presentarla de manera presencial, siempre y cuando se encuentre dentro del plazo establecido para recepción de propuestas.</w:t>
      </w:r>
    </w:p>
    <w:p w:rsidR="00226B46" w:rsidRDefault="00226B46">
      <w:pPr>
        <w:ind w:left="0" w:right="-376" w:hanging="2"/>
        <w:jc w:val="both"/>
        <w:rPr>
          <w:rFonts w:ascii="Calibri" w:eastAsia="Calibri" w:hAnsi="Calibri" w:cs="Calibri"/>
          <w:sz w:val="20"/>
          <w:szCs w:val="20"/>
        </w:rPr>
      </w:pPr>
    </w:p>
    <w:p w:rsidR="00DD47C4" w:rsidRPr="00DD47C4" w:rsidRDefault="00E328B9" w:rsidP="00DD47C4">
      <w:pPr>
        <w:numPr>
          <w:ilvl w:val="0"/>
          <w:numId w:val="2"/>
        </w:numPr>
        <w:ind w:left="0" w:right="-376" w:hanging="2"/>
        <w:jc w:val="both"/>
        <w:textDirection w:val="lrTb"/>
        <w:rPr>
          <w:rFonts w:ascii="Calibri" w:eastAsia="Calibri" w:hAnsi="Calibri" w:cs="Calibri"/>
          <w:sz w:val="20"/>
          <w:szCs w:val="20"/>
        </w:rPr>
      </w:pPr>
      <w:r>
        <w:rPr>
          <w:rFonts w:ascii="Calibri" w:eastAsia="Calibri" w:hAnsi="Calibri" w:cs="Calibri"/>
          <w:sz w:val="20"/>
          <w:szCs w:val="20"/>
        </w:rPr>
        <w:lastRenderedPageBreak/>
        <w:t> El bien adjudicado que pretenda ser entregado</w:t>
      </w:r>
      <w:r w:rsidR="00DD47C4" w:rsidRPr="00DD47C4">
        <w:rPr>
          <w:rFonts w:ascii="Calibri" w:eastAsia="Calibri" w:hAnsi="Calibri" w:cs="Calibri"/>
          <w:sz w:val="20"/>
          <w:szCs w:val="20"/>
        </w:rPr>
        <w:t xml:space="preserve"> por el proveedor, y que no reúnan lo estipulado en las presentes bases y anexo (s) técnico (s), o que al momento de su recepción presenten algún daño o deterioro, será rechazado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w:t>
      </w:r>
      <w:r w:rsidR="00E328B9">
        <w:rPr>
          <w:rFonts w:ascii="Calibri" w:eastAsia="Calibri" w:hAnsi="Calibri" w:cs="Calibri"/>
          <w:sz w:val="20"/>
          <w:szCs w:val="20"/>
        </w:rPr>
        <w:t>rá devuelto al participante</w:t>
      </w:r>
      <w:r w:rsidRPr="00DD47C4">
        <w:rPr>
          <w:rFonts w:ascii="Calibri" w:eastAsia="Calibri" w:hAnsi="Calibri" w:cs="Calibri"/>
          <w:sz w:val="20"/>
          <w:szCs w:val="20"/>
        </w:rPr>
        <w:t xml:space="preserve"> adjudicado</w:t>
      </w:r>
      <w:r w:rsidR="00E328B9">
        <w:rPr>
          <w:rFonts w:ascii="Calibri" w:eastAsia="Calibri" w:hAnsi="Calibri" w:cs="Calibri"/>
          <w:sz w:val="20"/>
          <w:szCs w:val="20"/>
        </w:rPr>
        <w:t xml:space="preserve"> aquel bien que haya sido suministrado, y sobre el cual</w:t>
      </w:r>
      <w:r w:rsidRPr="00DD47C4">
        <w:rPr>
          <w:rFonts w:ascii="Calibri" w:eastAsia="Calibri" w:hAnsi="Calibri" w:cs="Calibri"/>
          <w:sz w:val="20"/>
          <w:szCs w:val="20"/>
        </w:rPr>
        <w:t>,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226B46" w:rsidRDefault="00226B46">
      <w:pPr>
        <w:ind w:left="0" w:right="-376" w:hanging="2"/>
        <w:jc w:val="both"/>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E328B9">
        <w:rPr>
          <w:rFonts w:ascii="Calibri" w:eastAsia="Calibri" w:hAnsi="Calibri" w:cs="Calibri"/>
          <w:color w:val="000000"/>
          <w:sz w:val="20"/>
          <w:szCs w:val="20"/>
        </w:rPr>
        <w:t xml:space="preserve">se tramitarán dentro de </w:t>
      </w:r>
      <w:r w:rsidR="00E328B9" w:rsidRPr="00E328B9">
        <w:rPr>
          <w:rFonts w:ascii="Calibri" w:eastAsia="Calibri" w:hAnsi="Calibri" w:cs="Calibri"/>
          <w:color w:val="000000"/>
          <w:sz w:val="20"/>
          <w:szCs w:val="20"/>
        </w:rPr>
        <w:t xml:space="preserve">los </w:t>
      </w:r>
      <w:r w:rsidRPr="00E328B9">
        <w:rPr>
          <w:rFonts w:ascii="Calibri" w:eastAsia="Calibri" w:hAnsi="Calibri" w:cs="Calibri"/>
          <w:color w:val="000000"/>
          <w:sz w:val="20"/>
          <w:szCs w:val="20"/>
        </w:rPr>
        <w:t>20 días posteriores a la fecha de recepción del comprobante fiscal (CFDI) y su representación impresa, detallando precios unitarios</w:t>
      </w:r>
      <w:r>
        <w:rPr>
          <w:rFonts w:ascii="Calibri" w:eastAsia="Calibri" w:hAnsi="Calibri" w:cs="Calibri"/>
          <w:color w:val="000000"/>
          <w:sz w:val="20"/>
          <w:szCs w:val="20"/>
        </w:rPr>
        <w:t xml:space="preserve">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w:t>
      </w:r>
      <w:bookmarkStart w:id="1" w:name="_GoBack"/>
      <w:bookmarkEnd w:id="1"/>
      <w:r>
        <w:rPr>
          <w:rFonts w:ascii="Calibri" w:eastAsia="Calibri" w:hAnsi="Calibri" w:cs="Calibri"/>
          <w:color w:val="000000"/>
          <w:sz w:val="20"/>
          <w:szCs w:val="20"/>
        </w:rPr>
        <w:t>se señalarán en el pedido o contrato respectivo.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67DC4" w:rsidRPr="00F67DC4" w:rsidRDefault="00F67DC4" w:rsidP="007F3D65">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F67DC4">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w:t>
      </w:r>
      <w:r w:rsidR="00D50177">
        <w:rPr>
          <w:rFonts w:ascii="Calibri" w:eastAsia="Calibri" w:hAnsi="Calibri" w:cs="Calibri"/>
          <w:sz w:val="20"/>
          <w:szCs w:val="20"/>
        </w:rPr>
        <w:t xml:space="preserve">ración </w:t>
      </w:r>
      <w:r w:rsidR="00D50177" w:rsidRPr="009E34DC">
        <w:rPr>
          <w:rFonts w:ascii="Calibri" w:eastAsia="Calibri" w:hAnsi="Calibri" w:cs="Calibri"/>
          <w:sz w:val="20"/>
          <w:szCs w:val="20"/>
        </w:rPr>
        <w:t xml:space="preserve">el </w:t>
      </w:r>
      <w:r w:rsidR="00112A05" w:rsidRPr="009E34DC">
        <w:rPr>
          <w:rFonts w:ascii="Calibri" w:eastAsia="Calibri" w:hAnsi="Calibri" w:cs="Calibri"/>
          <w:sz w:val="20"/>
          <w:szCs w:val="20"/>
        </w:rPr>
        <w:t xml:space="preserve">08 </w:t>
      </w:r>
      <w:r w:rsidR="00D50177" w:rsidRPr="009E34DC">
        <w:rPr>
          <w:rFonts w:ascii="Calibri" w:eastAsia="Calibri" w:hAnsi="Calibri" w:cs="Calibri"/>
          <w:sz w:val="20"/>
          <w:szCs w:val="20"/>
        </w:rPr>
        <w:t>de enero de 2021</w:t>
      </w:r>
      <w:r>
        <w:rPr>
          <w:rFonts w:ascii="Calibri" w:eastAsia="Calibri" w:hAnsi="Calibri" w:cs="Calibri"/>
          <w:sz w:val="20"/>
          <w:szCs w:val="20"/>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w:t>
      </w:r>
      <w:r>
        <w:rPr>
          <w:rFonts w:ascii="Calibri" w:eastAsia="Calibri" w:hAnsi="Calibri" w:cs="Calibri"/>
          <w:sz w:val="20"/>
          <w:szCs w:val="20"/>
        </w:rPr>
        <w:lastRenderedPageBreak/>
        <w:t>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A405F1" w:rsidRDefault="00DF5241" w:rsidP="00A405F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3">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4">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bookmarkStart w:id="2" w:name="_heading=h.30j0zll" w:colFirst="0" w:colLast="0"/>
      <w:bookmarkEnd w:id="2"/>
    </w:p>
    <w:p w:rsidR="00A405F1" w:rsidRDefault="00A405F1" w:rsidP="00A405F1">
      <w:pPr>
        <w:pStyle w:val="Prrafodelista"/>
        <w:ind w:left="0" w:hanging="2"/>
        <w:rPr>
          <w:rFonts w:ascii="Calibri" w:eastAsia="Calibri" w:hAnsi="Calibri" w:cs="Calibri"/>
          <w:sz w:val="20"/>
          <w:szCs w:val="20"/>
        </w:rPr>
      </w:pPr>
    </w:p>
    <w:p w:rsidR="00226B46" w:rsidRPr="00A405F1" w:rsidRDefault="00DF5241" w:rsidP="00A405F1">
      <w:pPr>
        <w:numPr>
          <w:ilvl w:val="0"/>
          <w:numId w:val="3"/>
        </w:numPr>
        <w:ind w:left="0" w:right="-376" w:hanging="2"/>
        <w:jc w:val="both"/>
        <w:rPr>
          <w:rFonts w:ascii="Calibri" w:eastAsia="Calibri" w:hAnsi="Calibri" w:cs="Calibri"/>
          <w:sz w:val="20"/>
          <w:szCs w:val="20"/>
        </w:rPr>
      </w:pPr>
      <w:r w:rsidRPr="00A405F1">
        <w:rPr>
          <w:rFonts w:ascii="Calibri" w:eastAsia="Calibri" w:hAnsi="Calibri" w:cs="Calibri"/>
          <w:sz w:val="20"/>
          <w:szCs w:val="20"/>
        </w:rPr>
        <w:t xml:space="preserve">Una vez determinado el resultado de la(s) adjudicación(es) correspondiente(s) será publicado en las páginas electrónicas </w:t>
      </w:r>
      <w:hyperlink r:id="rId25" w:history="1">
        <w:r w:rsidR="00A405F1" w:rsidRPr="00A405F1">
          <w:rPr>
            <w:rStyle w:val="Hipervnculo"/>
            <w:rFonts w:ascii="Calibri" w:eastAsia="Calibri" w:hAnsi="Calibri" w:cs="Calibri"/>
            <w:sz w:val="20"/>
            <w:szCs w:val="20"/>
          </w:rPr>
          <w:t>http://transparencia.guanajuato.gob.mx/transparencia/informacion_publica_licitaciones.php</w:t>
        </w:r>
      </w:hyperlink>
      <w:r w:rsidR="00A405F1" w:rsidRPr="00A405F1">
        <w:rPr>
          <w:rFonts w:ascii="Calibri" w:eastAsia="Calibri" w:hAnsi="Calibri" w:cs="Calibri"/>
          <w:color w:val="000000"/>
          <w:sz w:val="20"/>
          <w:szCs w:val="20"/>
        </w:rPr>
        <w:t xml:space="preserve"> y </w:t>
      </w:r>
      <w:hyperlink r:id="rId26" w:history="1">
        <w:r w:rsidR="00A405F1" w:rsidRPr="00A405F1">
          <w:rPr>
            <w:rStyle w:val="Hipervnculo"/>
            <w:rFonts w:ascii="Calibri" w:eastAsia="Calibri" w:hAnsi="Calibri" w:cs="Calibri"/>
            <w:sz w:val="20"/>
            <w:szCs w:val="20"/>
          </w:rPr>
          <w:t>https://pseig.guanajuato.gob.mx:9100/irj/portal</w:t>
        </w:r>
      </w:hyperlink>
      <w:r w:rsidR="00A405F1" w:rsidRPr="00A405F1">
        <w:rPr>
          <w:rStyle w:val="Hipervnculo"/>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A405F1"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A405F1" w:rsidRPr="00A405F1">
        <w:rPr>
          <w:rFonts w:ascii="Calibri" w:eastAsia="Calibri" w:hAnsi="Calibri" w:cs="Calibri"/>
          <w:sz w:val="20"/>
          <w:szCs w:val="20"/>
        </w:rPr>
        <w:t>E</w:t>
      </w:r>
      <w:r w:rsidRPr="00A405F1">
        <w:rPr>
          <w:rFonts w:ascii="Calibri" w:eastAsia="Calibri" w:hAnsi="Calibri" w:cs="Calibri"/>
          <w:sz w:val="20"/>
          <w:szCs w:val="20"/>
        </w:rPr>
        <w:t xml:space="preserve"> “Requisitos de facturación”.</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A405F1">
        <w:rPr>
          <w:rFonts w:ascii="Calibri" w:eastAsia="Calibri" w:hAnsi="Calibri" w:cs="Calibri"/>
          <w:sz w:val="20"/>
          <w:szCs w:val="20"/>
        </w:rPr>
        <w:t xml:space="preserve">I </w:t>
      </w:r>
      <w:r w:rsidR="00A405F1" w:rsidRPr="00A405F1">
        <w:rPr>
          <w:rFonts w:ascii="Calibri" w:eastAsia="Calibri" w:hAnsi="Calibri" w:cs="Calibri"/>
          <w:sz w:val="20"/>
          <w:szCs w:val="20"/>
        </w:rPr>
        <w:t>inciso</w:t>
      </w:r>
      <w:r w:rsidRPr="00A405F1">
        <w:rPr>
          <w:rFonts w:ascii="Calibri" w:eastAsia="Calibri" w:hAnsi="Calibri" w:cs="Calibri"/>
          <w:sz w:val="20"/>
          <w:szCs w:val="20"/>
        </w:rPr>
        <w:t xml:space="preserve"> d) de</w:t>
      </w:r>
      <w:r>
        <w:rPr>
          <w:rFonts w:ascii="Calibri" w:eastAsia="Calibri" w:hAnsi="Calibri" w:cs="Calibri"/>
          <w:sz w:val="20"/>
          <w:szCs w:val="20"/>
        </w:rPr>
        <w:t xml:space="preserv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7"/>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0B2" w:rsidRDefault="00FA10B2">
      <w:pPr>
        <w:spacing w:line="240" w:lineRule="auto"/>
        <w:ind w:left="0" w:hanging="2"/>
      </w:pPr>
      <w:r>
        <w:separator/>
      </w:r>
    </w:p>
  </w:endnote>
  <w:endnote w:type="continuationSeparator" w:id="0">
    <w:p w:rsidR="00FA10B2" w:rsidRDefault="00FA10B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0B2" w:rsidRDefault="00FA10B2">
      <w:pPr>
        <w:spacing w:line="240" w:lineRule="auto"/>
        <w:ind w:left="0" w:hanging="2"/>
      </w:pPr>
      <w:r>
        <w:separator/>
      </w:r>
    </w:p>
  </w:footnote>
  <w:footnote w:type="continuationSeparator" w:id="0">
    <w:p w:rsidR="00FA10B2" w:rsidRDefault="00FA10B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6AFCAE5B" wp14:editId="7AB9BCC9">
          <wp:extent cx="831215" cy="780415"/>
          <wp:effectExtent l="0" t="0" r="0" b="0"/>
          <wp:docPr id="1"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1D340DE3"/>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nsid w:val="29000EA7"/>
    <w:multiLevelType w:val="multilevel"/>
    <w:tmpl w:val="888001FA"/>
    <w:lvl w:ilvl="0">
      <w:start w:val="1"/>
      <w:numFmt w:val="lowerLetter"/>
      <w:lvlText w:val="%1)"/>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2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A1E5CEC"/>
    <w:multiLevelType w:val="multilevel"/>
    <w:tmpl w:val="2BB40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nsid w:val="48772E39"/>
    <w:multiLevelType w:val="multilevel"/>
    <w:tmpl w:val="F4F609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7">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9"/>
  </w:num>
  <w:num w:numId="3">
    <w:abstractNumId w:val="1"/>
  </w:num>
  <w:num w:numId="4">
    <w:abstractNumId w:val="7"/>
  </w:num>
  <w:num w:numId="5">
    <w:abstractNumId w:val="17"/>
  </w:num>
  <w:num w:numId="6">
    <w:abstractNumId w:val="15"/>
  </w:num>
  <w:num w:numId="7">
    <w:abstractNumId w:val="2"/>
  </w:num>
  <w:num w:numId="8">
    <w:abstractNumId w:val="3"/>
  </w:num>
  <w:num w:numId="9">
    <w:abstractNumId w:val="16"/>
  </w:num>
  <w:num w:numId="10">
    <w:abstractNumId w:val="14"/>
  </w:num>
  <w:num w:numId="11">
    <w:abstractNumId w:val="12"/>
  </w:num>
  <w:num w:numId="12">
    <w:abstractNumId w:val="4"/>
  </w:num>
  <w:num w:numId="13">
    <w:abstractNumId w:val="0"/>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13"/>
    <w:lvlOverride w:ilvl="0">
      <w:lvl w:ilvl="0">
        <w:numFmt w:val="decimal"/>
        <w:lvlText w:val="%1."/>
        <w:lvlJc w:val="left"/>
      </w:lvl>
    </w:lvlOverride>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B01CC"/>
    <w:rsid w:val="000D3BF5"/>
    <w:rsid w:val="00112A05"/>
    <w:rsid w:val="00114294"/>
    <w:rsid w:val="001C591E"/>
    <w:rsid w:val="001F2198"/>
    <w:rsid w:val="00222B9E"/>
    <w:rsid w:val="00226B46"/>
    <w:rsid w:val="00247B8B"/>
    <w:rsid w:val="00247E7D"/>
    <w:rsid w:val="002802B9"/>
    <w:rsid w:val="002B2F77"/>
    <w:rsid w:val="002C4C41"/>
    <w:rsid w:val="002D3D23"/>
    <w:rsid w:val="003A4D88"/>
    <w:rsid w:val="004A7629"/>
    <w:rsid w:val="004D496D"/>
    <w:rsid w:val="004F09BC"/>
    <w:rsid w:val="005548BB"/>
    <w:rsid w:val="00575679"/>
    <w:rsid w:val="0062232F"/>
    <w:rsid w:val="0063006A"/>
    <w:rsid w:val="0070456A"/>
    <w:rsid w:val="00707A25"/>
    <w:rsid w:val="00773E42"/>
    <w:rsid w:val="00774276"/>
    <w:rsid w:val="007F3D65"/>
    <w:rsid w:val="00831106"/>
    <w:rsid w:val="00887E34"/>
    <w:rsid w:val="00926C01"/>
    <w:rsid w:val="00957D2B"/>
    <w:rsid w:val="009B1427"/>
    <w:rsid w:val="009B19CB"/>
    <w:rsid w:val="009E34DC"/>
    <w:rsid w:val="00A035A9"/>
    <w:rsid w:val="00A405F1"/>
    <w:rsid w:val="00B04EA7"/>
    <w:rsid w:val="00B37039"/>
    <w:rsid w:val="00B95177"/>
    <w:rsid w:val="00BA72DC"/>
    <w:rsid w:val="00BB4922"/>
    <w:rsid w:val="00CF522F"/>
    <w:rsid w:val="00CF5E5B"/>
    <w:rsid w:val="00D440ED"/>
    <w:rsid w:val="00D50177"/>
    <w:rsid w:val="00DB6E24"/>
    <w:rsid w:val="00DC2385"/>
    <w:rsid w:val="00DD47C4"/>
    <w:rsid w:val="00DE6CE5"/>
    <w:rsid w:val="00DF5241"/>
    <w:rsid w:val="00E328B9"/>
    <w:rsid w:val="00E94672"/>
    <w:rsid w:val="00F43F6A"/>
    <w:rsid w:val="00F6151C"/>
    <w:rsid w:val="00F65F1B"/>
    <w:rsid w:val="00F67DC4"/>
    <w:rsid w:val="00FA0721"/>
    <w:rsid w:val="00FA10B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405F1"/>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405F1"/>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07499">
      <w:bodyDiv w:val="1"/>
      <w:marLeft w:val="0"/>
      <w:marRight w:val="0"/>
      <w:marTop w:val="0"/>
      <w:marBottom w:val="0"/>
      <w:divBdr>
        <w:top w:val="none" w:sz="0" w:space="0" w:color="auto"/>
        <w:left w:val="none" w:sz="0" w:space="0" w:color="auto"/>
        <w:bottom w:val="none" w:sz="0" w:space="0" w:color="auto"/>
        <w:right w:val="none" w:sz="0" w:space="0" w:color="auto"/>
      </w:divBdr>
    </w:div>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 w:id="1790659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cgomeza@"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ielizondof@guanajuato.gob.m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mailto:servicioti@guanajuato.gob.mx"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ctavares@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gomeza@guanajuato.gob.mx" TargetMode="External"/><Relationship Id="rId22" Type="http://schemas.openxmlformats.org/officeDocument/2006/relationships/hyperlink" Target="http://dgrmsg.guanajuato.gob.mx/manuales/manualSRM.pdf"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11</Pages>
  <Words>5232</Words>
  <Characters>28778</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CINTHIA BERENICE GOMEZ AGUINAGA</cp:lastModifiedBy>
  <cp:revision>45</cp:revision>
  <dcterms:created xsi:type="dcterms:W3CDTF">2021-04-20T18:00:00Z</dcterms:created>
  <dcterms:modified xsi:type="dcterms:W3CDTF">2021-04-21T23:09:00Z</dcterms:modified>
</cp:coreProperties>
</file>